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8D" w:rsidRDefault="0046278D">
      <w:pPr>
        <w:rPr>
          <w:b/>
          <w:sz w:val="28"/>
          <w:szCs w:val="28"/>
          <w:u w:val="single"/>
        </w:rPr>
      </w:pPr>
    </w:p>
    <w:p w:rsidR="00F835A5" w:rsidRDefault="0080187B">
      <w:pPr>
        <w:rPr>
          <w:b/>
          <w:sz w:val="28"/>
          <w:szCs w:val="28"/>
          <w:u w:val="single"/>
        </w:rPr>
      </w:pPr>
      <w:bookmarkStart w:id="0" w:name="_GoBack"/>
      <w:bookmarkEnd w:id="0"/>
      <w:r w:rsidRPr="00751757">
        <w:rPr>
          <w:b/>
          <w:sz w:val="28"/>
          <w:szCs w:val="28"/>
          <w:u w:val="single"/>
        </w:rPr>
        <w:t xml:space="preserve">ACTION </w:t>
      </w:r>
      <w:r w:rsidR="00C5134B" w:rsidRPr="00751757">
        <w:rPr>
          <w:b/>
          <w:sz w:val="28"/>
          <w:szCs w:val="28"/>
          <w:u w:val="single"/>
        </w:rPr>
        <w:t>PLAN DEVELOPMENT</w:t>
      </w:r>
      <w:r w:rsidR="00FA0435">
        <w:rPr>
          <w:b/>
          <w:sz w:val="28"/>
          <w:szCs w:val="28"/>
          <w:u w:val="single"/>
        </w:rPr>
        <w:t xml:space="preserve"> and IMPLEMENTATION</w:t>
      </w:r>
    </w:p>
    <w:p w:rsidR="00C5134B" w:rsidRDefault="00C5134B"/>
    <w:tbl>
      <w:tblPr>
        <w:tblStyle w:val="TableGrid"/>
        <w:tblW w:w="0" w:type="auto"/>
        <w:tblInd w:w="738" w:type="dxa"/>
        <w:tblLook w:val="04A0"/>
      </w:tblPr>
      <w:tblGrid>
        <w:gridCol w:w="4590"/>
        <w:gridCol w:w="9270"/>
      </w:tblGrid>
      <w:tr w:rsidR="00FB6B6C">
        <w:tc>
          <w:tcPr>
            <w:tcW w:w="4590" w:type="dxa"/>
            <w:shd w:val="clear" w:color="auto" w:fill="D9D9D9" w:themeFill="background1" w:themeFillShade="D9"/>
          </w:tcPr>
          <w:p w:rsidR="00FB6B6C" w:rsidRPr="00C14667" w:rsidRDefault="00FB6B6C" w:rsidP="00C14667">
            <w:pPr>
              <w:jc w:val="center"/>
              <w:rPr>
                <w:b/>
              </w:rPr>
            </w:pPr>
            <w:r w:rsidRPr="00C14667">
              <w:rPr>
                <w:b/>
              </w:rPr>
              <w:t>Total Number of Assessments in the D</w:t>
            </w:r>
            <w:r w:rsidR="00C14667" w:rsidRPr="00C14667">
              <w:rPr>
                <w:b/>
              </w:rPr>
              <w:t>istrict’s Comprehensive Assessment System</w:t>
            </w:r>
          </w:p>
        </w:tc>
        <w:tc>
          <w:tcPr>
            <w:tcW w:w="9270" w:type="dxa"/>
          </w:tcPr>
          <w:p w:rsidR="00FB6B6C" w:rsidRPr="007F621B" w:rsidRDefault="007F621B">
            <w:r w:rsidRPr="007F621B">
              <w:t>23</w:t>
            </w:r>
            <w:r w:rsidR="00324BCB" w:rsidRPr="007F621B">
              <w:t xml:space="preserve">  </w:t>
            </w:r>
          </w:p>
        </w:tc>
      </w:tr>
      <w:tr w:rsidR="00C14667">
        <w:tc>
          <w:tcPr>
            <w:tcW w:w="4590" w:type="dxa"/>
            <w:shd w:val="clear" w:color="auto" w:fill="D9D9D9" w:themeFill="background1" w:themeFillShade="D9"/>
          </w:tcPr>
          <w:p w:rsidR="00C14667" w:rsidRPr="00C14667" w:rsidRDefault="00C14667" w:rsidP="00C14667">
            <w:pPr>
              <w:jc w:val="center"/>
              <w:rPr>
                <w:b/>
              </w:rPr>
            </w:pPr>
            <w:r w:rsidRPr="00C14667">
              <w:rPr>
                <w:b/>
              </w:rPr>
              <w:t xml:space="preserve">Total Number of </w:t>
            </w:r>
            <w:r w:rsidR="000816B7">
              <w:rPr>
                <w:b/>
                <w:i/>
                <w:u w:val="single"/>
              </w:rPr>
              <w:t>Local</w:t>
            </w:r>
            <w:r w:rsidR="000816B7" w:rsidRPr="000816B7">
              <w:rPr>
                <w:b/>
                <w:i/>
              </w:rPr>
              <w:t xml:space="preserve"> </w:t>
            </w:r>
            <w:r w:rsidRPr="00C14667">
              <w:rPr>
                <w:b/>
              </w:rPr>
              <w:t>Assessments</w:t>
            </w:r>
            <w:r w:rsidR="000816B7">
              <w:rPr>
                <w:rStyle w:val="FootnoteReference"/>
                <w:b/>
              </w:rPr>
              <w:footnoteReference w:id="1"/>
            </w:r>
            <w:r w:rsidRPr="00C14667">
              <w:rPr>
                <w:b/>
              </w:rPr>
              <w:t xml:space="preserve"> in the District’s Comprehensive Assessment</w:t>
            </w:r>
            <w:r w:rsidR="000816B7">
              <w:rPr>
                <w:b/>
              </w:rPr>
              <w:t xml:space="preserve"> System</w:t>
            </w:r>
          </w:p>
        </w:tc>
        <w:tc>
          <w:tcPr>
            <w:tcW w:w="9270" w:type="dxa"/>
          </w:tcPr>
          <w:p w:rsidR="00C14667" w:rsidRPr="007F621B" w:rsidRDefault="007F621B" w:rsidP="007F621B">
            <w:r w:rsidRPr="007F621B">
              <w:t>14</w:t>
            </w:r>
          </w:p>
        </w:tc>
      </w:tr>
      <w:tr w:rsidR="00E37295">
        <w:tc>
          <w:tcPr>
            <w:tcW w:w="4590" w:type="dxa"/>
            <w:shd w:val="clear" w:color="auto" w:fill="D9D9D9" w:themeFill="background1" w:themeFillShade="D9"/>
          </w:tcPr>
          <w:p w:rsidR="00E37295" w:rsidRPr="007F621B" w:rsidRDefault="00E37295" w:rsidP="00C14667">
            <w:pPr>
              <w:jc w:val="center"/>
              <w:rPr>
                <w:b/>
              </w:rPr>
            </w:pPr>
            <w:r w:rsidRPr="007F621B">
              <w:rPr>
                <w:b/>
              </w:rPr>
              <w:t>Total Number of Local Assessments Reviewed as of June 1, 2015</w:t>
            </w:r>
          </w:p>
        </w:tc>
        <w:tc>
          <w:tcPr>
            <w:tcW w:w="9270" w:type="dxa"/>
          </w:tcPr>
          <w:p w:rsidR="00E37295" w:rsidRPr="007F621B" w:rsidRDefault="007F621B">
            <w:r w:rsidRPr="007F621B">
              <w:t>14</w:t>
            </w:r>
          </w:p>
        </w:tc>
      </w:tr>
      <w:tr w:rsidR="00E37295">
        <w:tc>
          <w:tcPr>
            <w:tcW w:w="4590" w:type="dxa"/>
            <w:shd w:val="clear" w:color="auto" w:fill="D9D9D9" w:themeFill="background1" w:themeFillShade="D9"/>
          </w:tcPr>
          <w:p w:rsidR="00E37295" w:rsidRPr="007F621B" w:rsidRDefault="00E37295" w:rsidP="00C14667">
            <w:pPr>
              <w:jc w:val="center"/>
              <w:rPr>
                <w:b/>
              </w:rPr>
            </w:pPr>
            <w:r w:rsidRPr="007F621B">
              <w:rPr>
                <w:b/>
              </w:rPr>
              <w:t>Total Number of Local Assessments Pending Review as of June 1, 2015</w:t>
            </w:r>
          </w:p>
        </w:tc>
        <w:tc>
          <w:tcPr>
            <w:tcW w:w="9270" w:type="dxa"/>
          </w:tcPr>
          <w:p w:rsidR="00E37295" w:rsidRPr="007F621B" w:rsidRDefault="007F621B">
            <w:r w:rsidRPr="007F621B">
              <w:t>0</w:t>
            </w:r>
          </w:p>
        </w:tc>
      </w:tr>
    </w:tbl>
    <w:p w:rsidR="00FB6B6C" w:rsidRDefault="00FB6B6C"/>
    <w:p w:rsidR="00794CD6" w:rsidRDefault="00C5134B" w:rsidP="00847323">
      <w:pPr>
        <w:pStyle w:val="ListParagraph"/>
        <w:numPr>
          <w:ilvl w:val="0"/>
          <w:numId w:val="1"/>
        </w:numPr>
      </w:pPr>
      <w:r>
        <w:t>Specific actions that will occur to implem</w:t>
      </w:r>
      <w:r w:rsidR="007B6337">
        <w:t>ent the recommendations of the Assessment Review C</w:t>
      </w:r>
      <w:r>
        <w:t>ommittee (modify, augment, eliminate, or replace assessments that are not working).  A time line should be included for each action.  For example, if the committee finds that a new assessm</w:t>
      </w:r>
      <w:r w:rsidR="007B6337">
        <w:t>ent needs to be developed, the Action P</w:t>
      </w:r>
      <w:r>
        <w:t>lan should include the number and titles of individuals involved in developing a new assessment that meets al</w:t>
      </w:r>
      <w:r w:rsidR="007B6337">
        <w:t>l the criteria included in the Assessment R</w:t>
      </w:r>
      <w:r>
        <w:t>eview, and a schedule that includes when the assessment will be complete, when the assessment will be administered, and when the developed assessment, strategies, and resources will be shared with other grant recipients.</w:t>
      </w:r>
    </w:p>
    <w:p w:rsidR="007F683B" w:rsidRDefault="007F683B" w:rsidP="007F683B">
      <w:pPr>
        <w:pStyle w:val="ListParagraph"/>
      </w:pPr>
    </w:p>
    <w:p w:rsidR="005170DC" w:rsidRDefault="005170DC" w:rsidP="007F683B">
      <w:pPr>
        <w:pStyle w:val="ListParagraph"/>
        <w:numPr>
          <w:ilvl w:val="1"/>
          <w:numId w:val="1"/>
        </w:numPr>
      </w:pPr>
      <w:r w:rsidRPr="007F683B">
        <w:rPr>
          <w:b/>
        </w:rPr>
        <w:t>Assessments to Keep</w:t>
      </w:r>
      <w:r>
        <w:rPr>
          <w:rStyle w:val="FootnoteReference"/>
        </w:rPr>
        <w:footnoteReference w:id="2"/>
      </w:r>
    </w:p>
    <w:p w:rsidR="007F683B" w:rsidRDefault="007F683B" w:rsidP="007F683B">
      <w:pPr>
        <w:pStyle w:val="ListParagraph"/>
        <w:ind w:left="1440"/>
      </w:pPr>
    </w:p>
    <w:tbl>
      <w:tblPr>
        <w:tblStyle w:val="TableGrid"/>
        <w:tblW w:w="0" w:type="auto"/>
        <w:tblInd w:w="720" w:type="dxa"/>
        <w:tblLook w:val="04A0"/>
      </w:tblPr>
      <w:tblGrid>
        <w:gridCol w:w="3513"/>
        <w:gridCol w:w="4425"/>
        <w:gridCol w:w="5940"/>
      </w:tblGrid>
      <w:tr w:rsidR="00324BCB">
        <w:tc>
          <w:tcPr>
            <w:tcW w:w="3513" w:type="dxa"/>
            <w:shd w:val="clear" w:color="auto" w:fill="D9D9D9" w:themeFill="background1" w:themeFillShade="D9"/>
          </w:tcPr>
          <w:p w:rsidR="00324BCB" w:rsidRDefault="00324BCB" w:rsidP="005170DC">
            <w:pPr>
              <w:pStyle w:val="ListParagraph"/>
              <w:ind w:left="0"/>
              <w:jc w:val="center"/>
              <w:rPr>
                <w:b/>
              </w:rPr>
            </w:pPr>
            <w:r w:rsidRPr="005170DC">
              <w:rPr>
                <w:b/>
              </w:rPr>
              <w:t>Name of Assessment</w:t>
            </w:r>
          </w:p>
          <w:p w:rsidR="00324BCB" w:rsidRPr="00E0703E" w:rsidRDefault="00324BCB" w:rsidP="005170DC">
            <w:pPr>
              <w:pStyle w:val="ListParagraph"/>
              <w:ind w:left="0"/>
              <w:jc w:val="center"/>
              <w:rPr>
                <w:b/>
                <w:i/>
              </w:rPr>
            </w:pPr>
            <w:r w:rsidRPr="00E0703E">
              <w:rPr>
                <w:b/>
                <w:i/>
              </w:rPr>
              <w:t>(Content Area &amp; Grade Level)</w:t>
            </w:r>
          </w:p>
        </w:tc>
        <w:tc>
          <w:tcPr>
            <w:tcW w:w="4425" w:type="dxa"/>
            <w:shd w:val="clear" w:color="auto" w:fill="D9D9D9" w:themeFill="background1" w:themeFillShade="D9"/>
          </w:tcPr>
          <w:p w:rsidR="00324BCB" w:rsidRDefault="00324BCB" w:rsidP="007F683B">
            <w:pPr>
              <w:pStyle w:val="ListParagraph"/>
              <w:ind w:left="0"/>
              <w:jc w:val="center"/>
              <w:rPr>
                <w:b/>
              </w:rPr>
            </w:pPr>
            <w:r>
              <w:rPr>
                <w:b/>
              </w:rPr>
              <w:t>Rationale for Keeping the Assessment</w:t>
            </w:r>
          </w:p>
        </w:tc>
        <w:tc>
          <w:tcPr>
            <w:tcW w:w="5940" w:type="dxa"/>
            <w:shd w:val="clear" w:color="auto" w:fill="D9D9D9" w:themeFill="background1" w:themeFillShade="D9"/>
          </w:tcPr>
          <w:p w:rsidR="00324BCB" w:rsidRPr="005170DC" w:rsidRDefault="00324BCB" w:rsidP="007F683B">
            <w:pPr>
              <w:pStyle w:val="ListParagraph"/>
              <w:ind w:left="0"/>
              <w:jc w:val="center"/>
              <w:rPr>
                <w:b/>
              </w:rPr>
            </w:pPr>
            <w:r>
              <w:rPr>
                <w:b/>
              </w:rPr>
              <w:t>Administration Date(s)</w:t>
            </w:r>
          </w:p>
        </w:tc>
      </w:tr>
      <w:tr w:rsidR="007F621B">
        <w:tc>
          <w:tcPr>
            <w:tcW w:w="3513" w:type="dxa"/>
          </w:tcPr>
          <w:p w:rsidR="007F621B" w:rsidRDefault="007F621B" w:rsidP="007F621B">
            <w:pPr>
              <w:pStyle w:val="ListParagraph"/>
              <w:ind w:left="0"/>
            </w:pPr>
            <w:r>
              <w:t>STAR Early Literacy (Reading, Kindergarten, Grade 1)</w:t>
            </w:r>
          </w:p>
        </w:tc>
        <w:tc>
          <w:tcPr>
            <w:tcW w:w="4425" w:type="dxa"/>
          </w:tcPr>
          <w:p w:rsidR="007F621B" w:rsidRDefault="00CC18F8" w:rsidP="00794CD6">
            <w:pPr>
              <w:pStyle w:val="ListParagraph"/>
              <w:ind w:left="0"/>
            </w:pPr>
            <w:r>
              <w:t>This is a valid and reliable assessment that is used for monitoring progress and instructional planning.</w:t>
            </w:r>
          </w:p>
        </w:tc>
        <w:tc>
          <w:tcPr>
            <w:tcW w:w="5940" w:type="dxa"/>
          </w:tcPr>
          <w:p w:rsidR="007F621B" w:rsidRPr="007F621B" w:rsidRDefault="007F621B" w:rsidP="00794CD6">
            <w:pPr>
              <w:pStyle w:val="ListParagraph"/>
              <w:ind w:left="0"/>
            </w:pPr>
            <w:r w:rsidRPr="007F621B">
              <w:t>2015-2016</w:t>
            </w:r>
            <w:r>
              <w:t xml:space="preserve"> (Fall, Winter, Spring)</w:t>
            </w:r>
          </w:p>
        </w:tc>
      </w:tr>
      <w:tr w:rsidR="00324BCB">
        <w:tc>
          <w:tcPr>
            <w:tcW w:w="3513" w:type="dxa"/>
          </w:tcPr>
          <w:p w:rsidR="00324BCB" w:rsidRDefault="007F621B" w:rsidP="00794CD6">
            <w:pPr>
              <w:pStyle w:val="ListParagraph"/>
              <w:ind w:left="0"/>
            </w:pPr>
            <w:r>
              <w:t>STAR Reading (Reading, Grades 2-6)</w:t>
            </w:r>
          </w:p>
        </w:tc>
        <w:tc>
          <w:tcPr>
            <w:tcW w:w="4425" w:type="dxa"/>
          </w:tcPr>
          <w:p w:rsidR="00324BCB" w:rsidRDefault="00CC18F8" w:rsidP="00794CD6">
            <w:pPr>
              <w:pStyle w:val="ListParagraph"/>
              <w:ind w:left="0"/>
            </w:pPr>
            <w:r>
              <w:t>This is a valid and reliable assessment that is used for monitoring progress and instructional planning.</w:t>
            </w:r>
          </w:p>
        </w:tc>
        <w:tc>
          <w:tcPr>
            <w:tcW w:w="5940" w:type="dxa"/>
          </w:tcPr>
          <w:p w:rsidR="00324BCB" w:rsidRDefault="007F621B" w:rsidP="00794CD6">
            <w:pPr>
              <w:pStyle w:val="ListParagraph"/>
              <w:ind w:left="0"/>
            </w:pPr>
            <w:r w:rsidRPr="007F621B">
              <w:t>2015-2016</w:t>
            </w:r>
            <w:r>
              <w:t xml:space="preserve"> (Fall, Winter, Spring)</w:t>
            </w:r>
          </w:p>
        </w:tc>
      </w:tr>
      <w:tr w:rsidR="007F621B">
        <w:tc>
          <w:tcPr>
            <w:tcW w:w="3513" w:type="dxa"/>
          </w:tcPr>
          <w:p w:rsidR="007F621B" w:rsidRDefault="007F621B" w:rsidP="007F621B">
            <w:pPr>
              <w:pStyle w:val="ListParagraph"/>
              <w:ind w:left="0"/>
            </w:pPr>
            <w:r>
              <w:t>STAR Math (Math, Kindergarten, Grades 1-6)</w:t>
            </w:r>
          </w:p>
        </w:tc>
        <w:tc>
          <w:tcPr>
            <w:tcW w:w="4425" w:type="dxa"/>
          </w:tcPr>
          <w:p w:rsidR="007F621B" w:rsidRDefault="00CC18F8" w:rsidP="00794CD6">
            <w:pPr>
              <w:pStyle w:val="ListParagraph"/>
              <w:ind w:left="0"/>
            </w:pPr>
            <w:r>
              <w:t>This is a valid and reliable assessment that is used for monitoring progress and instructional planning.</w:t>
            </w:r>
          </w:p>
        </w:tc>
        <w:tc>
          <w:tcPr>
            <w:tcW w:w="5940" w:type="dxa"/>
          </w:tcPr>
          <w:p w:rsidR="007F621B" w:rsidRDefault="007F621B" w:rsidP="00794CD6">
            <w:pPr>
              <w:pStyle w:val="ListParagraph"/>
              <w:ind w:left="0"/>
            </w:pPr>
            <w:r w:rsidRPr="007F621B">
              <w:t>2015-2016</w:t>
            </w:r>
            <w:r>
              <w:t xml:space="preserve"> (Fall, Winter, Spring)</w:t>
            </w:r>
          </w:p>
        </w:tc>
      </w:tr>
      <w:tr w:rsidR="007F621B">
        <w:tc>
          <w:tcPr>
            <w:tcW w:w="3513" w:type="dxa"/>
          </w:tcPr>
          <w:p w:rsidR="007F621B" w:rsidRDefault="007F621B" w:rsidP="007F621B">
            <w:pPr>
              <w:pStyle w:val="ListParagraph"/>
              <w:ind w:left="0"/>
            </w:pPr>
            <w:r>
              <w:t>NYS ELA (ELA, Grade 3-6)</w:t>
            </w:r>
          </w:p>
        </w:tc>
        <w:tc>
          <w:tcPr>
            <w:tcW w:w="4425" w:type="dxa"/>
          </w:tcPr>
          <w:p w:rsidR="007F621B" w:rsidRDefault="007F621B" w:rsidP="00794CD6">
            <w:pPr>
              <w:pStyle w:val="ListParagraph"/>
              <w:ind w:left="0"/>
            </w:pPr>
            <w:r>
              <w:t>No changes or modifications needed</w:t>
            </w:r>
          </w:p>
        </w:tc>
        <w:tc>
          <w:tcPr>
            <w:tcW w:w="5940" w:type="dxa"/>
          </w:tcPr>
          <w:p w:rsidR="007F621B" w:rsidRDefault="007F621B" w:rsidP="00794CD6">
            <w:pPr>
              <w:pStyle w:val="ListParagraph"/>
              <w:ind w:left="0"/>
            </w:pPr>
            <w:r w:rsidRPr="007F621B">
              <w:t>2015-2016</w:t>
            </w:r>
            <w:r>
              <w:t xml:space="preserve"> </w:t>
            </w:r>
          </w:p>
        </w:tc>
      </w:tr>
      <w:tr w:rsidR="007F621B">
        <w:tc>
          <w:tcPr>
            <w:tcW w:w="3513" w:type="dxa"/>
          </w:tcPr>
          <w:p w:rsidR="007F621B" w:rsidRDefault="007F621B" w:rsidP="007F621B">
            <w:pPr>
              <w:pStyle w:val="ListParagraph"/>
              <w:ind w:left="0"/>
            </w:pPr>
            <w:r>
              <w:t>NYS Math (Math, Grades 3-6)</w:t>
            </w:r>
          </w:p>
        </w:tc>
        <w:tc>
          <w:tcPr>
            <w:tcW w:w="4425" w:type="dxa"/>
          </w:tcPr>
          <w:p w:rsidR="007F621B" w:rsidRDefault="007F621B" w:rsidP="00794CD6">
            <w:pPr>
              <w:pStyle w:val="ListParagraph"/>
              <w:ind w:left="0"/>
            </w:pPr>
            <w:r>
              <w:t>No changes or modifications needed</w:t>
            </w:r>
          </w:p>
        </w:tc>
        <w:tc>
          <w:tcPr>
            <w:tcW w:w="5940" w:type="dxa"/>
          </w:tcPr>
          <w:p w:rsidR="007F621B" w:rsidRDefault="007F621B" w:rsidP="00794CD6">
            <w:pPr>
              <w:pStyle w:val="ListParagraph"/>
              <w:ind w:left="0"/>
            </w:pPr>
            <w:r w:rsidRPr="007F621B">
              <w:t>2015-2016</w:t>
            </w:r>
            <w:r>
              <w:t xml:space="preserve"> </w:t>
            </w:r>
          </w:p>
        </w:tc>
      </w:tr>
      <w:tr w:rsidR="007F621B">
        <w:tc>
          <w:tcPr>
            <w:tcW w:w="3513" w:type="dxa"/>
          </w:tcPr>
          <w:p w:rsidR="007F621B" w:rsidRDefault="007F621B" w:rsidP="007F621B">
            <w:pPr>
              <w:pStyle w:val="ListParagraph"/>
              <w:ind w:left="0"/>
            </w:pPr>
            <w:r>
              <w:t>NYS Science (Science, Grade 4)</w:t>
            </w:r>
          </w:p>
        </w:tc>
        <w:tc>
          <w:tcPr>
            <w:tcW w:w="4425" w:type="dxa"/>
          </w:tcPr>
          <w:p w:rsidR="007F621B" w:rsidRDefault="007F621B" w:rsidP="00794CD6">
            <w:pPr>
              <w:pStyle w:val="ListParagraph"/>
              <w:ind w:left="0"/>
            </w:pPr>
            <w:r>
              <w:t>No changes or modifications needed</w:t>
            </w:r>
          </w:p>
        </w:tc>
        <w:tc>
          <w:tcPr>
            <w:tcW w:w="5940" w:type="dxa"/>
          </w:tcPr>
          <w:p w:rsidR="007F621B" w:rsidRDefault="007F621B" w:rsidP="00794CD6">
            <w:pPr>
              <w:pStyle w:val="ListParagraph"/>
              <w:ind w:left="0"/>
            </w:pPr>
            <w:r w:rsidRPr="007F621B">
              <w:t>2015-2016</w:t>
            </w:r>
            <w:r>
              <w:t xml:space="preserve"> </w:t>
            </w:r>
          </w:p>
        </w:tc>
      </w:tr>
    </w:tbl>
    <w:p w:rsidR="005170DC" w:rsidRDefault="005170DC" w:rsidP="00794CD6">
      <w:pPr>
        <w:pStyle w:val="ListParagraph"/>
      </w:pPr>
    </w:p>
    <w:p w:rsidR="00C14667" w:rsidRDefault="00C14667" w:rsidP="00794CD6">
      <w:pPr>
        <w:pStyle w:val="ListParagraph"/>
      </w:pPr>
    </w:p>
    <w:p w:rsidR="00C14667" w:rsidRDefault="00C14667" w:rsidP="00794CD6">
      <w:pPr>
        <w:pStyle w:val="ListParagraph"/>
      </w:pPr>
    </w:p>
    <w:p w:rsidR="00C14667" w:rsidRDefault="00C14667" w:rsidP="00794CD6">
      <w:pPr>
        <w:pStyle w:val="ListParagraph"/>
      </w:pPr>
    </w:p>
    <w:p w:rsidR="00C14667" w:rsidRDefault="00CD2007" w:rsidP="00CD2007">
      <w:pPr>
        <w:pStyle w:val="ListParagraph"/>
        <w:tabs>
          <w:tab w:val="left" w:pos="9120"/>
        </w:tabs>
      </w:pPr>
      <w:r>
        <w:tab/>
      </w:r>
    </w:p>
    <w:p w:rsidR="00C14667" w:rsidRDefault="00C14667" w:rsidP="00794CD6">
      <w:pPr>
        <w:pStyle w:val="ListParagraph"/>
      </w:pPr>
    </w:p>
    <w:p w:rsidR="005170DC" w:rsidRDefault="005170DC" w:rsidP="007F683B">
      <w:pPr>
        <w:pStyle w:val="ListParagraph"/>
        <w:numPr>
          <w:ilvl w:val="1"/>
          <w:numId w:val="1"/>
        </w:numPr>
      </w:pPr>
      <w:r w:rsidRPr="007F683B">
        <w:rPr>
          <w:b/>
        </w:rPr>
        <w:t>Assessments to Modify</w:t>
      </w:r>
      <w:r>
        <w:rPr>
          <w:rStyle w:val="FootnoteReference"/>
        </w:rPr>
        <w:footnoteReference w:id="3"/>
      </w:r>
    </w:p>
    <w:p w:rsidR="007F683B" w:rsidRDefault="007F683B" w:rsidP="007F683B">
      <w:pPr>
        <w:pStyle w:val="ListParagraph"/>
        <w:ind w:left="1440"/>
      </w:pPr>
    </w:p>
    <w:tbl>
      <w:tblPr>
        <w:tblStyle w:val="TableGrid"/>
        <w:tblW w:w="0" w:type="auto"/>
        <w:tblInd w:w="738" w:type="dxa"/>
        <w:tblLook w:val="04A0"/>
      </w:tblPr>
      <w:tblGrid>
        <w:gridCol w:w="2739"/>
        <w:gridCol w:w="2305"/>
        <w:gridCol w:w="3596"/>
        <w:gridCol w:w="2250"/>
        <w:gridCol w:w="2970"/>
      </w:tblGrid>
      <w:tr w:rsidR="00324BCB">
        <w:tc>
          <w:tcPr>
            <w:tcW w:w="2739" w:type="dxa"/>
            <w:shd w:val="clear" w:color="auto" w:fill="D9D9D9" w:themeFill="background1" w:themeFillShade="D9"/>
          </w:tcPr>
          <w:p w:rsidR="00324BCB" w:rsidRDefault="00324BCB" w:rsidP="007F683B">
            <w:pPr>
              <w:pStyle w:val="ListParagraph"/>
              <w:ind w:left="0"/>
              <w:jc w:val="center"/>
              <w:rPr>
                <w:b/>
              </w:rPr>
            </w:pPr>
            <w:r w:rsidRPr="007F683B">
              <w:rPr>
                <w:b/>
              </w:rPr>
              <w:t>Name of Assessment</w:t>
            </w:r>
          </w:p>
          <w:p w:rsidR="00324BCB" w:rsidRPr="00055F2D" w:rsidRDefault="00324BCB" w:rsidP="00055F2D">
            <w:pPr>
              <w:pStyle w:val="ListParagraph"/>
              <w:ind w:left="0"/>
              <w:jc w:val="center"/>
              <w:rPr>
                <w:b/>
                <w:i/>
              </w:rPr>
            </w:pPr>
          </w:p>
        </w:tc>
        <w:tc>
          <w:tcPr>
            <w:tcW w:w="2305" w:type="dxa"/>
            <w:shd w:val="clear" w:color="auto" w:fill="D9D9D9" w:themeFill="background1" w:themeFillShade="D9"/>
          </w:tcPr>
          <w:p w:rsidR="00324BCB" w:rsidRPr="007F683B" w:rsidRDefault="00324BCB" w:rsidP="007F683B">
            <w:pPr>
              <w:pStyle w:val="ListParagraph"/>
              <w:ind w:left="0"/>
              <w:jc w:val="center"/>
              <w:rPr>
                <w:b/>
              </w:rPr>
            </w:pPr>
            <w:r w:rsidRPr="007F683B">
              <w:rPr>
                <w:b/>
              </w:rPr>
              <w:t>Titles of Professionals Involved in Modifying the Assessment</w:t>
            </w:r>
          </w:p>
        </w:tc>
        <w:tc>
          <w:tcPr>
            <w:tcW w:w="3596" w:type="dxa"/>
            <w:shd w:val="clear" w:color="auto" w:fill="D9D9D9" w:themeFill="background1" w:themeFillShade="D9"/>
          </w:tcPr>
          <w:p w:rsidR="00324BCB" w:rsidRDefault="00324BCB" w:rsidP="007F683B">
            <w:pPr>
              <w:pStyle w:val="ListParagraph"/>
              <w:ind w:left="0"/>
              <w:jc w:val="center"/>
              <w:rPr>
                <w:b/>
              </w:rPr>
            </w:pPr>
            <w:r>
              <w:rPr>
                <w:b/>
              </w:rPr>
              <w:t>Rationale for Modifying the Assessment</w:t>
            </w:r>
          </w:p>
        </w:tc>
        <w:tc>
          <w:tcPr>
            <w:tcW w:w="2250" w:type="dxa"/>
            <w:shd w:val="clear" w:color="auto" w:fill="D9D9D9" w:themeFill="background1" w:themeFillShade="D9"/>
          </w:tcPr>
          <w:p w:rsidR="00324BCB" w:rsidRPr="007F683B" w:rsidRDefault="00324BCB" w:rsidP="007F683B">
            <w:pPr>
              <w:pStyle w:val="ListParagraph"/>
              <w:ind w:left="0"/>
              <w:jc w:val="center"/>
              <w:rPr>
                <w:b/>
              </w:rPr>
            </w:pPr>
            <w:r>
              <w:rPr>
                <w:b/>
              </w:rPr>
              <w:t xml:space="preserve">Estimated </w:t>
            </w:r>
            <w:r w:rsidRPr="007F683B">
              <w:rPr>
                <w:b/>
              </w:rPr>
              <w:t>Completion Date</w:t>
            </w:r>
            <w:r>
              <w:rPr>
                <w:b/>
              </w:rPr>
              <w:t>(s)</w:t>
            </w:r>
          </w:p>
        </w:tc>
        <w:tc>
          <w:tcPr>
            <w:tcW w:w="2970" w:type="dxa"/>
            <w:shd w:val="clear" w:color="auto" w:fill="D9D9D9" w:themeFill="background1" w:themeFillShade="D9"/>
          </w:tcPr>
          <w:p w:rsidR="00324BCB" w:rsidRPr="007F683B" w:rsidRDefault="00324BCB" w:rsidP="007F683B">
            <w:pPr>
              <w:pStyle w:val="ListParagraph"/>
              <w:ind w:left="0"/>
              <w:jc w:val="center"/>
              <w:rPr>
                <w:b/>
              </w:rPr>
            </w:pPr>
            <w:r>
              <w:rPr>
                <w:b/>
              </w:rPr>
              <w:t xml:space="preserve">Estimated </w:t>
            </w:r>
            <w:r w:rsidRPr="007F683B">
              <w:rPr>
                <w:b/>
              </w:rPr>
              <w:t>Administration Date</w:t>
            </w:r>
            <w:r>
              <w:rPr>
                <w:b/>
              </w:rPr>
              <w:t>(s)</w:t>
            </w:r>
          </w:p>
        </w:tc>
      </w:tr>
      <w:tr w:rsidR="00324BCB">
        <w:tc>
          <w:tcPr>
            <w:tcW w:w="2739" w:type="dxa"/>
          </w:tcPr>
          <w:p w:rsidR="00324BCB" w:rsidRPr="007F621B" w:rsidRDefault="007F621B" w:rsidP="00353704">
            <w:pPr>
              <w:pStyle w:val="ListParagraph"/>
              <w:ind w:left="0"/>
            </w:pPr>
            <w:r w:rsidRPr="007F621B">
              <w:t>N</w:t>
            </w:r>
            <w:r w:rsidR="00353704">
              <w:t>/A</w:t>
            </w:r>
          </w:p>
        </w:tc>
        <w:tc>
          <w:tcPr>
            <w:tcW w:w="2305" w:type="dxa"/>
          </w:tcPr>
          <w:p w:rsidR="00324BCB" w:rsidRDefault="00324BCB" w:rsidP="00413617">
            <w:pPr>
              <w:pStyle w:val="ListParagraph"/>
              <w:ind w:left="0"/>
            </w:pPr>
          </w:p>
        </w:tc>
        <w:tc>
          <w:tcPr>
            <w:tcW w:w="3596" w:type="dxa"/>
          </w:tcPr>
          <w:p w:rsidR="00324BCB" w:rsidRDefault="007F621B" w:rsidP="00413617">
            <w:pPr>
              <w:pStyle w:val="ListParagraph"/>
              <w:ind w:left="0"/>
            </w:pPr>
            <w:r>
              <w:rPr>
                <w:color w:val="FF0000"/>
              </w:rPr>
              <w:t xml:space="preserve"> </w:t>
            </w:r>
          </w:p>
        </w:tc>
        <w:tc>
          <w:tcPr>
            <w:tcW w:w="2250" w:type="dxa"/>
          </w:tcPr>
          <w:p w:rsidR="00324BCB" w:rsidRDefault="007F621B" w:rsidP="007F683B">
            <w:pPr>
              <w:pStyle w:val="ListParagraph"/>
              <w:ind w:left="0"/>
            </w:pPr>
            <w:r>
              <w:rPr>
                <w:color w:val="FF0000"/>
              </w:rPr>
              <w:t xml:space="preserve"> </w:t>
            </w:r>
          </w:p>
        </w:tc>
        <w:tc>
          <w:tcPr>
            <w:tcW w:w="2970" w:type="dxa"/>
          </w:tcPr>
          <w:p w:rsidR="00324BCB" w:rsidRDefault="007F621B" w:rsidP="007F683B">
            <w:pPr>
              <w:pStyle w:val="ListParagraph"/>
              <w:ind w:left="0"/>
            </w:pPr>
            <w:r>
              <w:rPr>
                <w:color w:val="FF0000"/>
              </w:rPr>
              <w:t xml:space="preserve"> </w:t>
            </w:r>
          </w:p>
        </w:tc>
      </w:tr>
      <w:tr w:rsidR="00324BCB">
        <w:tc>
          <w:tcPr>
            <w:tcW w:w="2739" w:type="dxa"/>
          </w:tcPr>
          <w:p w:rsidR="00324BCB" w:rsidRDefault="00324BCB" w:rsidP="007F683B">
            <w:pPr>
              <w:pStyle w:val="ListParagraph"/>
              <w:ind w:left="0"/>
            </w:pPr>
          </w:p>
        </w:tc>
        <w:tc>
          <w:tcPr>
            <w:tcW w:w="2305" w:type="dxa"/>
          </w:tcPr>
          <w:p w:rsidR="00324BCB" w:rsidRDefault="00324BCB" w:rsidP="007F683B">
            <w:pPr>
              <w:pStyle w:val="ListParagraph"/>
              <w:ind w:left="0"/>
            </w:pPr>
          </w:p>
        </w:tc>
        <w:tc>
          <w:tcPr>
            <w:tcW w:w="3596" w:type="dxa"/>
          </w:tcPr>
          <w:p w:rsidR="00324BCB" w:rsidRDefault="00324BCB" w:rsidP="007F683B">
            <w:pPr>
              <w:pStyle w:val="ListParagraph"/>
              <w:ind w:left="0"/>
            </w:pPr>
          </w:p>
        </w:tc>
        <w:tc>
          <w:tcPr>
            <w:tcW w:w="2250" w:type="dxa"/>
          </w:tcPr>
          <w:p w:rsidR="00324BCB" w:rsidRDefault="00324BCB" w:rsidP="007F683B">
            <w:pPr>
              <w:pStyle w:val="ListParagraph"/>
              <w:ind w:left="0"/>
            </w:pPr>
          </w:p>
        </w:tc>
        <w:tc>
          <w:tcPr>
            <w:tcW w:w="2970" w:type="dxa"/>
          </w:tcPr>
          <w:p w:rsidR="00324BCB" w:rsidRDefault="00324BCB" w:rsidP="007F683B">
            <w:pPr>
              <w:pStyle w:val="ListParagraph"/>
              <w:ind w:left="0"/>
            </w:pPr>
          </w:p>
        </w:tc>
      </w:tr>
      <w:tr w:rsidR="00324BCB">
        <w:tc>
          <w:tcPr>
            <w:tcW w:w="2739" w:type="dxa"/>
          </w:tcPr>
          <w:p w:rsidR="00324BCB" w:rsidRDefault="00324BCB" w:rsidP="007F683B">
            <w:pPr>
              <w:pStyle w:val="ListParagraph"/>
              <w:ind w:left="0"/>
            </w:pPr>
          </w:p>
        </w:tc>
        <w:tc>
          <w:tcPr>
            <w:tcW w:w="2305" w:type="dxa"/>
          </w:tcPr>
          <w:p w:rsidR="00324BCB" w:rsidRDefault="00324BCB" w:rsidP="007F683B">
            <w:pPr>
              <w:pStyle w:val="ListParagraph"/>
              <w:ind w:left="0"/>
            </w:pPr>
          </w:p>
        </w:tc>
        <w:tc>
          <w:tcPr>
            <w:tcW w:w="3596" w:type="dxa"/>
          </w:tcPr>
          <w:p w:rsidR="00324BCB" w:rsidRDefault="00324BCB" w:rsidP="007F683B">
            <w:pPr>
              <w:pStyle w:val="ListParagraph"/>
              <w:ind w:left="0"/>
            </w:pPr>
          </w:p>
        </w:tc>
        <w:tc>
          <w:tcPr>
            <w:tcW w:w="2250" w:type="dxa"/>
          </w:tcPr>
          <w:p w:rsidR="00324BCB" w:rsidRDefault="00324BCB" w:rsidP="007F683B">
            <w:pPr>
              <w:pStyle w:val="ListParagraph"/>
              <w:ind w:left="0"/>
            </w:pPr>
          </w:p>
        </w:tc>
        <w:tc>
          <w:tcPr>
            <w:tcW w:w="2970" w:type="dxa"/>
          </w:tcPr>
          <w:p w:rsidR="00324BCB" w:rsidRDefault="00324BCB" w:rsidP="007F683B">
            <w:pPr>
              <w:pStyle w:val="ListParagraph"/>
              <w:ind w:left="0"/>
            </w:pPr>
          </w:p>
        </w:tc>
      </w:tr>
    </w:tbl>
    <w:p w:rsidR="007F683B" w:rsidRDefault="007F683B" w:rsidP="007F683B">
      <w:pPr>
        <w:pStyle w:val="ListParagraph"/>
        <w:ind w:left="1440"/>
      </w:pPr>
    </w:p>
    <w:p w:rsidR="005170DC" w:rsidRPr="007F683B" w:rsidRDefault="005170DC" w:rsidP="007F683B">
      <w:pPr>
        <w:pStyle w:val="ListParagraph"/>
        <w:numPr>
          <w:ilvl w:val="1"/>
          <w:numId w:val="1"/>
        </w:numPr>
      </w:pPr>
      <w:r w:rsidRPr="007F683B">
        <w:rPr>
          <w:b/>
        </w:rPr>
        <w:t>Assessments to Eliminate</w:t>
      </w:r>
      <w:r>
        <w:rPr>
          <w:rStyle w:val="FootnoteReference"/>
        </w:rPr>
        <w:footnoteReference w:id="4"/>
      </w:r>
    </w:p>
    <w:p w:rsidR="007F683B" w:rsidRDefault="007F683B" w:rsidP="007F683B">
      <w:pPr>
        <w:pStyle w:val="ListParagraph"/>
        <w:ind w:left="1440"/>
      </w:pPr>
    </w:p>
    <w:tbl>
      <w:tblPr>
        <w:tblStyle w:val="TableGrid"/>
        <w:tblW w:w="0" w:type="auto"/>
        <w:tblInd w:w="720" w:type="dxa"/>
        <w:tblLook w:val="04A0"/>
      </w:tblPr>
      <w:tblGrid>
        <w:gridCol w:w="3549"/>
        <w:gridCol w:w="3568"/>
        <w:gridCol w:w="6761"/>
      </w:tblGrid>
      <w:tr w:rsidR="00324BCB">
        <w:tc>
          <w:tcPr>
            <w:tcW w:w="3549" w:type="dxa"/>
            <w:shd w:val="clear" w:color="auto" w:fill="D9D9D9" w:themeFill="background1" w:themeFillShade="D9"/>
          </w:tcPr>
          <w:p w:rsidR="00324BCB" w:rsidRDefault="00324BCB" w:rsidP="007F683B">
            <w:pPr>
              <w:jc w:val="center"/>
              <w:rPr>
                <w:b/>
              </w:rPr>
            </w:pPr>
            <w:r w:rsidRPr="007F683B">
              <w:rPr>
                <w:b/>
              </w:rPr>
              <w:t>Name of Assessment</w:t>
            </w:r>
          </w:p>
          <w:p w:rsidR="00324BCB" w:rsidRPr="007F621B" w:rsidRDefault="00324BCB" w:rsidP="007F683B">
            <w:pPr>
              <w:jc w:val="center"/>
              <w:rPr>
                <w:b/>
                <w:i/>
              </w:rPr>
            </w:pPr>
            <w:r w:rsidRPr="007F621B">
              <w:rPr>
                <w:b/>
                <w:i/>
              </w:rPr>
              <w:t>(Content Area &amp; Grade Level)</w:t>
            </w:r>
          </w:p>
        </w:tc>
        <w:tc>
          <w:tcPr>
            <w:tcW w:w="3568" w:type="dxa"/>
            <w:shd w:val="clear" w:color="auto" w:fill="D9D9D9" w:themeFill="background1" w:themeFillShade="D9"/>
          </w:tcPr>
          <w:p w:rsidR="00324BCB" w:rsidRDefault="00324BCB" w:rsidP="007F621B">
            <w:pPr>
              <w:pStyle w:val="ListParagraph"/>
              <w:ind w:left="0"/>
              <w:jc w:val="center"/>
              <w:rPr>
                <w:b/>
              </w:rPr>
            </w:pPr>
            <w:r>
              <w:rPr>
                <w:b/>
              </w:rPr>
              <w:t>Rationale for Eliminating the Assessment</w:t>
            </w:r>
          </w:p>
        </w:tc>
        <w:tc>
          <w:tcPr>
            <w:tcW w:w="6761" w:type="dxa"/>
            <w:shd w:val="clear" w:color="auto" w:fill="D9D9D9" w:themeFill="background1" w:themeFillShade="D9"/>
          </w:tcPr>
          <w:p w:rsidR="00324BCB" w:rsidRDefault="00324BCB" w:rsidP="007F621B">
            <w:pPr>
              <w:pStyle w:val="ListParagraph"/>
              <w:ind w:left="0"/>
              <w:jc w:val="center"/>
              <w:rPr>
                <w:b/>
              </w:rPr>
            </w:pPr>
            <w:r>
              <w:rPr>
                <w:b/>
              </w:rPr>
              <w:t xml:space="preserve">Alternative Method of Measuring Performance </w:t>
            </w:r>
          </w:p>
          <w:p w:rsidR="00324BCB" w:rsidRPr="00123DE0" w:rsidRDefault="00324BCB" w:rsidP="007F621B">
            <w:pPr>
              <w:pStyle w:val="ListParagraph"/>
              <w:ind w:left="0"/>
              <w:jc w:val="center"/>
              <w:rPr>
                <w:b/>
                <w:i/>
                <w:sz w:val="20"/>
                <w:szCs w:val="20"/>
              </w:rPr>
            </w:pPr>
            <w:r w:rsidRPr="00123DE0">
              <w:rPr>
                <w:b/>
                <w:i/>
                <w:sz w:val="20"/>
                <w:szCs w:val="20"/>
              </w:rPr>
              <w:t>(If Applicable)</w:t>
            </w:r>
          </w:p>
        </w:tc>
      </w:tr>
      <w:tr w:rsidR="00324BCB">
        <w:tc>
          <w:tcPr>
            <w:tcW w:w="3549" w:type="dxa"/>
          </w:tcPr>
          <w:p w:rsidR="00324BCB" w:rsidRDefault="00353704" w:rsidP="007F621B">
            <w:pPr>
              <w:pStyle w:val="ListParagraph"/>
              <w:ind w:left="0"/>
            </w:pPr>
            <w:r w:rsidRPr="007F621B">
              <w:t>N</w:t>
            </w:r>
            <w:r>
              <w:t>/A</w:t>
            </w:r>
          </w:p>
        </w:tc>
        <w:tc>
          <w:tcPr>
            <w:tcW w:w="3568" w:type="dxa"/>
          </w:tcPr>
          <w:p w:rsidR="00324BCB" w:rsidRDefault="00324BCB" w:rsidP="007F621B">
            <w:pPr>
              <w:pStyle w:val="ListParagraph"/>
              <w:ind w:left="0"/>
            </w:pPr>
          </w:p>
        </w:tc>
        <w:tc>
          <w:tcPr>
            <w:tcW w:w="6761" w:type="dxa"/>
          </w:tcPr>
          <w:p w:rsidR="00324BCB" w:rsidRDefault="00324BCB" w:rsidP="007F621B">
            <w:pPr>
              <w:pStyle w:val="ListParagraph"/>
              <w:ind w:left="0"/>
            </w:pPr>
          </w:p>
        </w:tc>
      </w:tr>
      <w:tr w:rsidR="00324BCB">
        <w:tc>
          <w:tcPr>
            <w:tcW w:w="3549" w:type="dxa"/>
          </w:tcPr>
          <w:p w:rsidR="00324BCB" w:rsidRDefault="00324BCB" w:rsidP="007F621B">
            <w:pPr>
              <w:pStyle w:val="ListParagraph"/>
              <w:ind w:left="0"/>
            </w:pPr>
          </w:p>
        </w:tc>
        <w:tc>
          <w:tcPr>
            <w:tcW w:w="3568" w:type="dxa"/>
          </w:tcPr>
          <w:p w:rsidR="00324BCB" w:rsidRDefault="00324BCB" w:rsidP="007F621B">
            <w:pPr>
              <w:pStyle w:val="ListParagraph"/>
              <w:ind w:left="0"/>
            </w:pPr>
          </w:p>
        </w:tc>
        <w:tc>
          <w:tcPr>
            <w:tcW w:w="6761" w:type="dxa"/>
          </w:tcPr>
          <w:p w:rsidR="00324BCB" w:rsidRDefault="00324BCB" w:rsidP="007F621B">
            <w:pPr>
              <w:pStyle w:val="ListParagraph"/>
              <w:ind w:left="0"/>
            </w:pPr>
          </w:p>
        </w:tc>
      </w:tr>
      <w:tr w:rsidR="00324BCB">
        <w:tc>
          <w:tcPr>
            <w:tcW w:w="3549" w:type="dxa"/>
          </w:tcPr>
          <w:p w:rsidR="00324BCB" w:rsidRDefault="00324BCB" w:rsidP="007F621B">
            <w:pPr>
              <w:pStyle w:val="ListParagraph"/>
              <w:ind w:left="0"/>
            </w:pPr>
          </w:p>
        </w:tc>
        <w:tc>
          <w:tcPr>
            <w:tcW w:w="3568" w:type="dxa"/>
          </w:tcPr>
          <w:p w:rsidR="00324BCB" w:rsidRDefault="00324BCB" w:rsidP="007F621B">
            <w:pPr>
              <w:pStyle w:val="ListParagraph"/>
              <w:ind w:left="0"/>
            </w:pPr>
          </w:p>
        </w:tc>
        <w:tc>
          <w:tcPr>
            <w:tcW w:w="6761" w:type="dxa"/>
          </w:tcPr>
          <w:p w:rsidR="00324BCB" w:rsidRDefault="00324BCB" w:rsidP="007F621B">
            <w:pPr>
              <w:pStyle w:val="ListParagraph"/>
              <w:ind w:left="0"/>
            </w:pPr>
          </w:p>
        </w:tc>
      </w:tr>
    </w:tbl>
    <w:p w:rsidR="007F683B" w:rsidRDefault="007F683B" w:rsidP="007F683B">
      <w:pPr>
        <w:pStyle w:val="ListParagraph"/>
      </w:pPr>
    </w:p>
    <w:p w:rsidR="00413617" w:rsidRDefault="00413617" w:rsidP="007F683B">
      <w:pPr>
        <w:pStyle w:val="ListParagraph"/>
      </w:pPr>
    </w:p>
    <w:p w:rsidR="00413617" w:rsidRDefault="00413617" w:rsidP="007F683B">
      <w:pPr>
        <w:pStyle w:val="ListParagraph"/>
      </w:pPr>
    </w:p>
    <w:p w:rsidR="00413617" w:rsidRDefault="00413617" w:rsidP="00CC18F8"/>
    <w:p w:rsidR="00413617" w:rsidRDefault="00413617" w:rsidP="007F683B">
      <w:pPr>
        <w:pStyle w:val="ListParagraph"/>
      </w:pPr>
    </w:p>
    <w:p w:rsidR="005170DC" w:rsidRDefault="005170DC" w:rsidP="007F683B">
      <w:pPr>
        <w:pStyle w:val="ListParagraph"/>
        <w:numPr>
          <w:ilvl w:val="1"/>
          <w:numId w:val="1"/>
        </w:numPr>
      </w:pPr>
      <w:r w:rsidRPr="007F683B">
        <w:rPr>
          <w:b/>
        </w:rPr>
        <w:t>Assessments to Create</w:t>
      </w:r>
      <w:r>
        <w:rPr>
          <w:rStyle w:val="FootnoteReference"/>
        </w:rPr>
        <w:footnoteReference w:id="5"/>
      </w:r>
    </w:p>
    <w:p w:rsidR="00AF2A30" w:rsidRDefault="00AF2A30" w:rsidP="00794CD6">
      <w:pPr>
        <w:pStyle w:val="ListParagraph"/>
      </w:pPr>
    </w:p>
    <w:tbl>
      <w:tblPr>
        <w:tblStyle w:val="TableGrid"/>
        <w:tblW w:w="0" w:type="auto"/>
        <w:tblInd w:w="738" w:type="dxa"/>
        <w:tblLook w:val="04A0"/>
      </w:tblPr>
      <w:tblGrid>
        <w:gridCol w:w="2739"/>
        <w:gridCol w:w="2305"/>
        <w:gridCol w:w="1893"/>
        <w:gridCol w:w="2260"/>
        <w:gridCol w:w="4663"/>
      </w:tblGrid>
      <w:tr w:rsidR="00324BCB" w:rsidRPr="007F683B">
        <w:tc>
          <w:tcPr>
            <w:tcW w:w="2739" w:type="dxa"/>
            <w:shd w:val="clear" w:color="auto" w:fill="D9D9D9" w:themeFill="background1" w:themeFillShade="D9"/>
          </w:tcPr>
          <w:p w:rsidR="00324BCB" w:rsidRDefault="00324BCB" w:rsidP="007F621B">
            <w:pPr>
              <w:pStyle w:val="ListParagraph"/>
              <w:ind w:left="0"/>
              <w:jc w:val="center"/>
              <w:rPr>
                <w:b/>
              </w:rPr>
            </w:pPr>
            <w:r w:rsidRPr="007F683B">
              <w:rPr>
                <w:b/>
              </w:rPr>
              <w:t>Name of Assessment</w:t>
            </w:r>
          </w:p>
          <w:p w:rsidR="00324BCB" w:rsidRPr="00055F2D" w:rsidRDefault="00324BCB" w:rsidP="007F621B">
            <w:pPr>
              <w:pStyle w:val="ListParagraph"/>
              <w:ind w:left="0"/>
              <w:jc w:val="center"/>
              <w:rPr>
                <w:b/>
                <w:i/>
              </w:rPr>
            </w:pPr>
            <w:r w:rsidRPr="007F621B">
              <w:rPr>
                <w:b/>
                <w:i/>
              </w:rPr>
              <w:t>(Content Area &amp; Grade Level)</w:t>
            </w:r>
          </w:p>
        </w:tc>
        <w:tc>
          <w:tcPr>
            <w:tcW w:w="2305" w:type="dxa"/>
            <w:shd w:val="clear" w:color="auto" w:fill="D9D9D9" w:themeFill="background1" w:themeFillShade="D9"/>
          </w:tcPr>
          <w:p w:rsidR="00324BCB" w:rsidRPr="007F683B" w:rsidRDefault="00324BCB" w:rsidP="007F621B">
            <w:pPr>
              <w:pStyle w:val="ListParagraph"/>
              <w:ind w:left="0"/>
              <w:jc w:val="center"/>
              <w:rPr>
                <w:b/>
              </w:rPr>
            </w:pPr>
            <w:r w:rsidRPr="007F683B">
              <w:rPr>
                <w:b/>
              </w:rPr>
              <w:t>Titles of Pro</w:t>
            </w:r>
            <w:r>
              <w:rPr>
                <w:b/>
              </w:rPr>
              <w:t>fessionals Involved in Creating</w:t>
            </w:r>
            <w:r w:rsidRPr="007F683B">
              <w:rPr>
                <w:b/>
              </w:rPr>
              <w:t xml:space="preserve"> the Assessment</w:t>
            </w:r>
          </w:p>
        </w:tc>
        <w:tc>
          <w:tcPr>
            <w:tcW w:w="1893" w:type="dxa"/>
            <w:shd w:val="clear" w:color="auto" w:fill="D9D9D9" w:themeFill="background1" w:themeFillShade="D9"/>
          </w:tcPr>
          <w:p w:rsidR="00324BCB" w:rsidRDefault="00324BCB" w:rsidP="007F621B">
            <w:pPr>
              <w:pStyle w:val="ListParagraph"/>
              <w:ind w:left="0"/>
              <w:jc w:val="center"/>
              <w:rPr>
                <w:b/>
              </w:rPr>
            </w:pPr>
            <w:r>
              <w:rPr>
                <w:b/>
              </w:rPr>
              <w:t>Rationale for Creating the Assessment</w:t>
            </w:r>
          </w:p>
        </w:tc>
        <w:tc>
          <w:tcPr>
            <w:tcW w:w="2260" w:type="dxa"/>
            <w:shd w:val="clear" w:color="auto" w:fill="D9D9D9" w:themeFill="background1" w:themeFillShade="D9"/>
          </w:tcPr>
          <w:p w:rsidR="00324BCB" w:rsidRPr="007F683B" w:rsidRDefault="00324BCB" w:rsidP="007F621B">
            <w:pPr>
              <w:pStyle w:val="ListParagraph"/>
              <w:ind w:left="0"/>
              <w:jc w:val="center"/>
              <w:rPr>
                <w:b/>
              </w:rPr>
            </w:pPr>
            <w:r>
              <w:rPr>
                <w:b/>
              </w:rPr>
              <w:t xml:space="preserve">Estimated </w:t>
            </w:r>
            <w:r w:rsidRPr="007F683B">
              <w:rPr>
                <w:b/>
              </w:rPr>
              <w:t>Completion Date</w:t>
            </w:r>
            <w:r>
              <w:rPr>
                <w:b/>
              </w:rPr>
              <w:t>(s)</w:t>
            </w:r>
          </w:p>
        </w:tc>
        <w:tc>
          <w:tcPr>
            <w:tcW w:w="4663" w:type="dxa"/>
            <w:shd w:val="clear" w:color="auto" w:fill="D9D9D9" w:themeFill="background1" w:themeFillShade="D9"/>
          </w:tcPr>
          <w:p w:rsidR="00324BCB" w:rsidRPr="007F683B" w:rsidRDefault="00324BCB" w:rsidP="007F621B">
            <w:pPr>
              <w:pStyle w:val="ListParagraph"/>
              <w:ind w:left="0"/>
              <w:jc w:val="center"/>
              <w:rPr>
                <w:b/>
              </w:rPr>
            </w:pPr>
            <w:r>
              <w:rPr>
                <w:b/>
              </w:rPr>
              <w:t xml:space="preserve">Estimated </w:t>
            </w:r>
            <w:r w:rsidRPr="007F683B">
              <w:rPr>
                <w:b/>
              </w:rPr>
              <w:t>Administration Date</w:t>
            </w:r>
            <w:r>
              <w:rPr>
                <w:b/>
              </w:rPr>
              <w:t>(s)</w:t>
            </w:r>
          </w:p>
        </w:tc>
      </w:tr>
      <w:tr w:rsidR="00324BCB">
        <w:tc>
          <w:tcPr>
            <w:tcW w:w="2739" w:type="dxa"/>
          </w:tcPr>
          <w:p w:rsidR="00324BCB" w:rsidRDefault="00E0703E" w:rsidP="007F621B">
            <w:pPr>
              <w:pStyle w:val="ListParagraph"/>
              <w:ind w:left="0"/>
            </w:pPr>
            <w:r>
              <w:t>N</w:t>
            </w:r>
            <w:r w:rsidR="00353704">
              <w:t>/A</w:t>
            </w:r>
          </w:p>
        </w:tc>
        <w:tc>
          <w:tcPr>
            <w:tcW w:w="2305" w:type="dxa"/>
          </w:tcPr>
          <w:p w:rsidR="00324BCB" w:rsidRDefault="00324BCB" w:rsidP="007F621B">
            <w:pPr>
              <w:pStyle w:val="ListParagraph"/>
              <w:ind w:left="0"/>
            </w:pPr>
          </w:p>
        </w:tc>
        <w:tc>
          <w:tcPr>
            <w:tcW w:w="1893" w:type="dxa"/>
          </w:tcPr>
          <w:p w:rsidR="00324BCB" w:rsidRDefault="00324BCB" w:rsidP="007F621B">
            <w:pPr>
              <w:pStyle w:val="ListParagraph"/>
              <w:ind w:left="0"/>
            </w:pPr>
          </w:p>
        </w:tc>
        <w:tc>
          <w:tcPr>
            <w:tcW w:w="2260" w:type="dxa"/>
          </w:tcPr>
          <w:p w:rsidR="00324BCB" w:rsidRDefault="00324BCB" w:rsidP="007F621B">
            <w:pPr>
              <w:pStyle w:val="ListParagraph"/>
              <w:ind w:left="0"/>
            </w:pPr>
          </w:p>
        </w:tc>
        <w:tc>
          <w:tcPr>
            <w:tcW w:w="4663" w:type="dxa"/>
          </w:tcPr>
          <w:p w:rsidR="00324BCB" w:rsidRDefault="00324BCB" w:rsidP="007F621B">
            <w:pPr>
              <w:pStyle w:val="ListParagraph"/>
              <w:ind w:left="0"/>
            </w:pPr>
          </w:p>
        </w:tc>
      </w:tr>
      <w:tr w:rsidR="00324BCB">
        <w:tc>
          <w:tcPr>
            <w:tcW w:w="2739" w:type="dxa"/>
          </w:tcPr>
          <w:p w:rsidR="00324BCB" w:rsidRDefault="00324BCB" w:rsidP="007F621B">
            <w:pPr>
              <w:pStyle w:val="ListParagraph"/>
              <w:ind w:left="0"/>
            </w:pPr>
          </w:p>
        </w:tc>
        <w:tc>
          <w:tcPr>
            <w:tcW w:w="2305" w:type="dxa"/>
          </w:tcPr>
          <w:p w:rsidR="00324BCB" w:rsidRDefault="00324BCB" w:rsidP="007F621B">
            <w:pPr>
              <w:pStyle w:val="ListParagraph"/>
              <w:ind w:left="0"/>
            </w:pPr>
          </w:p>
        </w:tc>
        <w:tc>
          <w:tcPr>
            <w:tcW w:w="1893" w:type="dxa"/>
          </w:tcPr>
          <w:p w:rsidR="00324BCB" w:rsidRDefault="00324BCB" w:rsidP="007F621B">
            <w:pPr>
              <w:pStyle w:val="ListParagraph"/>
              <w:ind w:left="0"/>
            </w:pPr>
          </w:p>
        </w:tc>
        <w:tc>
          <w:tcPr>
            <w:tcW w:w="2260" w:type="dxa"/>
          </w:tcPr>
          <w:p w:rsidR="00324BCB" w:rsidRDefault="00324BCB" w:rsidP="007F621B">
            <w:pPr>
              <w:pStyle w:val="ListParagraph"/>
              <w:ind w:left="0"/>
            </w:pPr>
          </w:p>
        </w:tc>
        <w:tc>
          <w:tcPr>
            <w:tcW w:w="4663" w:type="dxa"/>
          </w:tcPr>
          <w:p w:rsidR="00324BCB" w:rsidRDefault="00324BCB" w:rsidP="007F621B">
            <w:pPr>
              <w:pStyle w:val="ListParagraph"/>
              <w:ind w:left="0"/>
            </w:pPr>
          </w:p>
        </w:tc>
      </w:tr>
      <w:tr w:rsidR="00324BCB">
        <w:tc>
          <w:tcPr>
            <w:tcW w:w="2739" w:type="dxa"/>
          </w:tcPr>
          <w:p w:rsidR="00324BCB" w:rsidRDefault="00324BCB" w:rsidP="007F621B">
            <w:pPr>
              <w:pStyle w:val="ListParagraph"/>
              <w:ind w:left="0"/>
            </w:pPr>
          </w:p>
        </w:tc>
        <w:tc>
          <w:tcPr>
            <w:tcW w:w="2305" w:type="dxa"/>
          </w:tcPr>
          <w:p w:rsidR="00324BCB" w:rsidRDefault="00324BCB" w:rsidP="007F621B">
            <w:pPr>
              <w:pStyle w:val="ListParagraph"/>
              <w:ind w:left="0"/>
            </w:pPr>
          </w:p>
        </w:tc>
        <w:tc>
          <w:tcPr>
            <w:tcW w:w="1893" w:type="dxa"/>
          </w:tcPr>
          <w:p w:rsidR="00324BCB" w:rsidRDefault="00324BCB" w:rsidP="007F621B">
            <w:pPr>
              <w:pStyle w:val="ListParagraph"/>
              <w:ind w:left="0"/>
            </w:pPr>
          </w:p>
        </w:tc>
        <w:tc>
          <w:tcPr>
            <w:tcW w:w="2260" w:type="dxa"/>
          </w:tcPr>
          <w:p w:rsidR="00324BCB" w:rsidRDefault="00324BCB" w:rsidP="007F621B">
            <w:pPr>
              <w:pStyle w:val="ListParagraph"/>
              <w:ind w:left="0"/>
            </w:pPr>
          </w:p>
        </w:tc>
        <w:tc>
          <w:tcPr>
            <w:tcW w:w="4663" w:type="dxa"/>
          </w:tcPr>
          <w:p w:rsidR="00324BCB" w:rsidRDefault="00324BCB" w:rsidP="007F621B">
            <w:pPr>
              <w:pStyle w:val="ListParagraph"/>
              <w:ind w:left="0"/>
            </w:pPr>
          </w:p>
        </w:tc>
      </w:tr>
    </w:tbl>
    <w:p w:rsidR="00C5134B" w:rsidRDefault="00C5134B" w:rsidP="004743F4">
      <w:r>
        <w:t xml:space="preserve"> </w:t>
      </w:r>
    </w:p>
    <w:p w:rsidR="00C5134B" w:rsidRDefault="00C5134B" w:rsidP="00C5134B">
      <w:pPr>
        <w:pStyle w:val="ListParagraph"/>
        <w:numPr>
          <w:ilvl w:val="0"/>
          <w:numId w:val="1"/>
        </w:numPr>
      </w:pPr>
      <w:r>
        <w:t>An engagement program</w:t>
      </w:r>
      <w:r w:rsidR="00751757">
        <w:t xml:space="preserve"> that is specifically targeted for parents that reviews the use of assessment data, goals of Teaching is the Core, as well as specific goals of the district/consortium’s review, action and professional development plans.</w:t>
      </w:r>
    </w:p>
    <w:p w:rsidR="00751757" w:rsidRPr="005170DC" w:rsidRDefault="00751757" w:rsidP="00751757">
      <w:pPr>
        <w:pStyle w:val="ListParagraph"/>
        <w:rPr>
          <w:sz w:val="16"/>
          <w:szCs w:val="16"/>
        </w:rPr>
      </w:pPr>
    </w:p>
    <w:tbl>
      <w:tblPr>
        <w:tblStyle w:val="TableGrid"/>
        <w:tblW w:w="0" w:type="auto"/>
        <w:tblInd w:w="738" w:type="dxa"/>
        <w:tblLook w:val="04A0"/>
      </w:tblPr>
      <w:tblGrid>
        <w:gridCol w:w="3330"/>
        <w:gridCol w:w="5310"/>
        <w:gridCol w:w="5238"/>
      </w:tblGrid>
      <w:tr w:rsidR="0090337E">
        <w:tc>
          <w:tcPr>
            <w:tcW w:w="3330" w:type="dxa"/>
            <w:shd w:val="clear" w:color="auto" w:fill="D9D9D9" w:themeFill="background1" w:themeFillShade="D9"/>
          </w:tcPr>
          <w:p w:rsidR="0090337E" w:rsidRPr="0090337E" w:rsidRDefault="0090337E" w:rsidP="00751757">
            <w:pPr>
              <w:pStyle w:val="ListParagraph"/>
              <w:ind w:left="0"/>
              <w:jc w:val="center"/>
              <w:rPr>
                <w:b/>
              </w:rPr>
            </w:pPr>
            <w:r w:rsidRPr="0090337E">
              <w:rPr>
                <w:b/>
              </w:rPr>
              <w:t>Component Topics</w:t>
            </w:r>
          </w:p>
        </w:tc>
        <w:tc>
          <w:tcPr>
            <w:tcW w:w="5310" w:type="dxa"/>
            <w:shd w:val="clear" w:color="auto" w:fill="D9D9D9" w:themeFill="background1" w:themeFillShade="D9"/>
          </w:tcPr>
          <w:p w:rsidR="0090337E" w:rsidRPr="0090337E" w:rsidRDefault="0090337E" w:rsidP="00751757">
            <w:pPr>
              <w:pStyle w:val="ListParagraph"/>
              <w:ind w:left="0"/>
              <w:jc w:val="center"/>
              <w:rPr>
                <w:b/>
              </w:rPr>
            </w:pPr>
            <w:r>
              <w:rPr>
                <w:b/>
              </w:rPr>
              <w:t>Planned Activities</w:t>
            </w:r>
          </w:p>
        </w:tc>
        <w:tc>
          <w:tcPr>
            <w:tcW w:w="5238" w:type="dxa"/>
            <w:shd w:val="clear" w:color="auto" w:fill="D9D9D9" w:themeFill="background1" w:themeFillShade="D9"/>
          </w:tcPr>
          <w:p w:rsidR="0090337E" w:rsidRPr="0090337E" w:rsidRDefault="0090337E" w:rsidP="00751757">
            <w:pPr>
              <w:pStyle w:val="ListParagraph"/>
              <w:ind w:left="0"/>
              <w:jc w:val="center"/>
              <w:rPr>
                <w:b/>
              </w:rPr>
            </w:pPr>
            <w:r w:rsidRPr="0090337E">
              <w:rPr>
                <w:b/>
              </w:rPr>
              <w:t>Outcome</w:t>
            </w:r>
            <w:r>
              <w:rPr>
                <w:b/>
              </w:rPr>
              <w:t>(s)</w:t>
            </w:r>
          </w:p>
        </w:tc>
      </w:tr>
      <w:tr w:rsidR="0090337E">
        <w:tc>
          <w:tcPr>
            <w:tcW w:w="3330" w:type="dxa"/>
            <w:vMerge w:val="restart"/>
          </w:tcPr>
          <w:p w:rsidR="0090337E" w:rsidRPr="0090337E" w:rsidRDefault="0090337E" w:rsidP="00751757">
            <w:pPr>
              <w:pStyle w:val="ListParagraph"/>
              <w:ind w:left="0"/>
              <w:rPr>
                <w:i/>
              </w:rPr>
            </w:pPr>
            <w:r w:rsidRPr="0090337E">
              <w:rPr>
                <w:i/>
              </w:rPr>
              <w:t>Use of Assessment Data</w:t>
            </w:r>
          </w:p>
        </w:tc>
        <w:tc>
          <w:tcPr>
            <w:tcW w:w="5310" w:type="dxa"/>
          </w:tcPr>
          <w:p w:rsidR="0090337E" w:rsidRPr="007F621B" w:rsidRDefault="00413617" w:rsidP="00413617">
            <w:pPr>
              <w:pStyle w:val="ListParagraph"/>
              <w:ind w:left="0"/>
            </w:pPr>
            <w:r w:rsidRPr="007F621B">
              <w:t>STAR Demonstration, Overview of Types of Assessments, Test Design, Performance Based Assessments, How Teachers Use Data, How to Support Students at Home with Assessments, etc.</w:t>
            </w:r>
          </w:p>
        </w:tc>
        <w:tc>
          <w:tcPr>
            <w:tcW w:w="5238" w:type="dxa"/>
          </w:tcPr>
          <w:p w:rsidR="0090337E" w:rsidRPr="007F621B" w:rsidRDefault="00413617" w:rsidP="00413617">
            <w:pPr>
              <w:pStyle w:val="ListParagraph"/>
              <w:ind w:left="0"/>
            </w:pPr>
            <w:r w:rsidRPr="007F621B">
              <w:t>HFM BOCES Led Parent Engagement Night to be held on June 1, 2015</w:t>
            </w:r>
          </w:p>
        </w:tc>
      </w:tr>
      <w:tr w:rsidR="0090337E">
        <w:tc>
          <w:tcPr>
            <w:tcW w:w="3330" w:type="dxa"/>
            <w:vMerge/>
          </w:tcPr>
          <w:p w:rsidR="0090337E" w:rsidRPr="0090337E" w:rsidRDefault="0090337E" w:rsidP="00751757">
            <w:pPr>
              <w:pStyle w:val="ListParagraph"/>
              <w:ind w:left="0"/>
              <w:rPr>
                <w:i/>
              </w:rPr>
            </w:pPr>
          </w:p>
        </w:tc>
        <w:tc>
          <w:tcPr>
            <w:tcW w:w="5310" w:type="dxa"/>
          </w:tcPr>
          <w:p w:rsidR="0090337E" w:rsidRPr="007F621B" w:rsidRDefault="0090337E" w:rsidP="00751757">
            <w:pPr>
              <w:pStyle w:val="ListParagraph"/>
              <w:ind w:left="0"/>
            </w:pPr>
          </w:p>
        </w:tc>
        <w:tc>
          <w:tcPr>
            <w:tcW w:w="5238" w:type="dxa"/>
          </w:tcPr>
          <w:p w:rsidR="0090337E" w:rsidRPr="007F621B" w:rsidRDefault="0090337E" w:rsidP="00751757">
            <w:pPr>
              <w:pStyle w:val="ListParagraph"/>
              <w:ind w:left="0"/>
            </w:pPr>
          </w:p>
        </w:tc>
      </w:tr>
      <w:tr w:rsidR="0090337E">
        <w:tc>
          <w:tcPr>
            <w:tcW w:w="3330" w:type="dxa"/>
            <w:shd w:val="clear" w:color="auto" w:fill="000000" w:themeFill="text1"/>
          </w:tcPr>
          <w:p w:rsidR="0090337E" w:rsidRPr="0090337E" w:rsidRDefault="0090337E" w:rsidP="00751757">
            <w:pPr>
              <w:pStyle w:val="ListParagraph"/>
              <w:ind w:left="0"/>
              <w:rPr>
                <w:i/>
              </w:rPr>
            </w:pPr>
          </w:p>
        </w:tc>
        <w:tc>
          <w:tcPr>
            <w:tcW w:w="5310" w:type="dxa"/>
            <w:shd w:val="clear" w:color="auto" w:fill="000000" w:themeFill="text1"/>
          </w:tcPr>
          <w:p w:rsidR="0090337E" w:rsidRPr="007F621B" w:rsidRDefault="0090337E" w:rsidP="00751757">
            <w:pPr>
              <w:pStyle w:val="ListParagraph"/>
              <w:ind w:left="0"/>
            </w:pPr>
          </w:p>
        </w:tc>
        <w:tc>
          <w:tcPr>
            <w:tcW w:w="5238" w:type="dxa"/>
            <w:shd w:val="clear" w:color="auto" w:fill="000000" w:themeFill="text1"/>
          </w:tcPr>
          <w:p w:rsidR="0090337E" w:rsidRPr="007F621B" w:rsidRDefault="0090337E" w:rsidP="00751757">
            <w:pPr>
              <w:pStyle w:val="ListParagraph"/>
              <w:ind w:left="0"/>
            </w:pPr>
          </w:p>
        </w:tc>
      </w:tr>
      <w:tr w:rsidR="0090337E">
        <w:tc>
          <w:tcPr>
            <w:tcW w:w="3330" w:type="dxa"/>
            <w:vMerge w:val="restart"/>
          </w:tcPr>
          <w:p w:rsidR="0090337E" w:rsidRDefault="0090337E" w:rsidP="00751757">
            <w:pPr>
              <w:pStyle w:val="ListParagraph"/>
              <w:ind w:left="0"/>
              <w:rPr>
                <w:i/>
              </w:rPr>
            </w:pPr>
            <w:r w:rsidRPr="0090337E">
              <w:rPr>
                <w:i/>
              </w:rPr>
              <w:t>Goals of Teaching is the Core</w:t>
            </w:r>
          </w:p>
          <w:p w:rsidR="00624F2F" w:rsidRPr="007F5AFA" w:rsidRDefault="00624F2F" w:rsidP="007F5AFA">
            <w:pPr>
              <w:pStyle w:val="ListParagraph"/>
              <w:ind w:left="0"/>
              <w:jc w:val="center"/>
              <w:rPr>
                <w:i/>
                <w:sz w:val="20"/>
                <w:szCs w:val="20"/>
              </w:rPr>
            </w:pPr>
            <w:r w:rsidRPr="007F5AFA">
              <w:rPr>
                <w:i/>
                <w:sz w:val="20"/>
                <w:szCs w:val="20"/>
              </w:rPr>
              <w:t>(Specific Goals of the Review, Action and Professional Development Plans)</w:t>
            </w:r>
          </w:p>
        </w:tc>
        <w:tc>
          <w:tcPr>
            <w:tcW w:w="5310" w:type="dxa"/>
          </w:tcPr>
          <w:p w:rsidR="0090337E" w:rsidRPr="007F621B" w:rsidRDefault="00413617" w:rsidP="00751757">
            <w:pPr>
              <w:pStyle w:val="ListParagraph"/>
              <w:ind w:left="0"/>
            </w:pPr>
            <w:r w:rsidRPr="007F621B">
              <w:t>Video to be created to be shared with all districts for placement on websites.</w:t>
            </w:r>
          </w:p>
        </w:tc>
        <w:tc>
          <w:tcPr>
            <w:tcW w:w="5238" w:type="dxa"/>
          </w:tcPr>
          <w:p w:rsidR="0090337E" w:rsidRPr="007F621B" w:rsidRDefault="00413617" w:rsidP="00413617">
            <w:pPr>
              <w:pStyle w:val="ListParagraph"/>
              <w:ind w:left="0"/>
            </w:pPr>
            <w:r w:rsidRPr="007F621B">
              <w:t xml:space="preserve">Will include video portions of June 1 Parent Engagement Night.  </w:t>
            </w:r>
          </w:p>
        </w:tc>
      </w:tr>
      <w:tr w:rsidR="0090337E">
        <w:tc>
          <w:tcPr>
            <w:tcW w:w="3330" w:type="dxa"/>
            <w:vMerge/>
          </w:tcPr>
          <w:p w:rsidR="0090337E" w:rsidRPr="0090337E" w:rsidRDefault="0090337E" w:rsidP="00751757">
            <w:pPr>
              <w:pStyle w:val="ListParagraph"/>
              <w:ind w:left="0"/>
              <w:rPr>
                <w:i/>
              </w:rPr>
            </w:pPr>
          </w:p>
        </w:tc>
        <w:tc>
          <w:tcPr>
            <w:tcW w:w="5310" w:type="dxa"/>
          </w:tcPr>
          <w:p w:rsidR="0090337E" w:rsidRDefault="0090337E" w:rsidP="00751757">
            <w:pPr>
              <w:pStyle w:val="ListParagraph"/>
              <w:ind w:left="0"/>
            </w:pPr>
          </w:p>
        </w:tc>
        <w:tc>
          <w:tcPr>
            <w:tcW w:w="5238" w:type="dxa"/>
          </w:tcPr>
          <w:p w:rsidR="0090337E" w:rsidRDefault="0090337E" w:rsidP="00751757">
            <w:pPr>
              <w:pStyle w:val="ListParagraph"/>
              <w:ind w:left="0"/>
            </w:pPr>
          </w:p>
        </w:tc>
      </w:tr>
    </w:tbl>
    <w:p w:rsidR="00751757" w:rsidRPr="00624F2F" w:rsidRDefault="00751757" w:rsidP="00751757">
      <w:pPr>
        <w:pStyle w:val="ListParagraph"/>
        <w:rPr>
          <w:sz w:val="16"/>
          <w:szCs w:val="16"/>
        </w:rPr>
      </w:pPr>
    </w:p>
    <w:p w:rsidR="00F8310D" w:rsidRDefault="00C5134B" w:rsidP="00C5134B">
      <w:pPr>
        <w:pStyle w:val="ListParagraph"/>
        <w:numPr>
          <w:ilvl w:val="0"/>
          <w:numId w:val="1"/>
        </w:numPr>
      </w:pPr>
      <w:r>
        <w:t>A schedule to share</w:t>
      </w:r>
      <w:r w:rsidR="00123DE0">
        <w:t xml:space="preserve"> strategies and resources supporting the recommendations (Keep, Modify, Eliminate</w:t>
      </w:r>
      <w:r w:rsidR="00DF6000">
        <w:t xml:space="preserve">, </w:t>
      </w:r>
      <w:r w:rsidR="00123DE0">
        <w:t xml:space="preserve">and Create) from the Assessment Review </w:t>
      </w:r>
      <w:r w:rsidR="00F8310D">
        <w:t>with other grant recipients using a secure network set up by the NYSED.</w:t>
      </w:r>
      <w:r w:rsidR="00123DE0">
        <w:t xml:space="preserve">  This should include a sampling of the criteria upon which assessments were reviewed as well as the reasons why the recommendation made was appropriate.</w:t>
      </w:r>
    </w:p>
    <w:p w:rsidR="00F8310D" w:rsidRPr="00624F2F" w:rsidRDefault="00F8310D" w:rsidP="00F8310D">
      <w:pPr>
        <w:pStyle w:val="ListParagraph"/>
        <w:rPr>
          <w:sz w:val="16"/>
          <w:szCs w:val="16"/>
        </w:rPr>
      </w:pPr>
    </w:p>
    <w:tbl>
      <w:tblPr>
        <w:tblStyle w:val="TableGrid"/>
        <w:tblW w:w="0" w:type="auto"/>
        <w:tblInd w:w="738" w:type="dxa"/>
        <w:tblLook w:val="04A0"/>
      </w:tblPr>
      <w:tblGrid>
        <w:gridCol w:w="13878"/>
      </w:tblGrid>
      <w:tr w:rsidR="00F8310D">
        <w:tc>
          <w:tcPr>
            <w:tcW w:w="13878" w:type="dxa"/>
          </w:tcPr>
          <w:p w:rsidR="00F8310D" w:rsidRPr="002A67FC" w:rsidRDefault="007F621B" w:rsidP="002A67FC">
            <w:pPr>
              <w:rPr>
                <w:color w:val="FF0000"/>
              </w:rPr>
            </w:pPr>
            <w:r>
              <w:rPr>
                <w:rFonts w:ascii="Calibri" w:hAnsi="Calibri"/>
                <w:sz w:val="22"/>
                <w:szCs w:val="22"/>
              </w:rPr>
              <w:t>Estimated June 2015 – June 2016</w:t>
            </w:r>
            <w:r>
              <w:t xml:space="preserve"> </w:t>
            </w:r>
          </w:p>
        </w:tc>
      </w:tr>
    </w:tbl>
    <w:p w:rsidR="00C5134B" w:rsidRPr="00624F2F" w:rsidRDefault="00C5134B" w:rsidP="00F8310D">
      <w:pPr>
        <w:pStyle w:val="ListParagraph"/>
        <w:rPr>
          <w:sz w:val="16"/>
          <w:szCs w:val="16"/>
        </w:rPr>
      </w:pPr>
    </w:p>
    <w:p w:rsidR="00C5134B" w:rsidRDefault="00C5134B" w:rsidP="00C5134B">
      <w:pPr>
        <w:pStyle w:val="ListParagraph"/>
        <w:numPr>
          <w:ilvl w:val="0"/>
          <w:numId w:val="1"/>
        </w:numPr>
      </w:pPr>
      <w:r>
        <w:t>LEAs</w:t>
      </w:r>
      <w:r w:rsidR="00F8310D">
        <w:t xml:space="preserve"> that have an approved APPR plan in place at the time of application must provide a description of how the APPR plan may change in the following school year (2015/2016).</w:t>
      </w:r>
    </w:p>
    <w:p w:rsidR="00F8310D" w:rsidRPr="00624F2F" w:rsidRDefault="00F8310D" w:rsidP="00F8310D">
      <w:pPr>
        <w:rPr>
          <w:sz w:val="16"/>
          <w:szCs w:val="16"/>
        </w:rPr>
      </w:pPr>
    </w:p>
    <w:tbl>
      <w:tblPr>
        <w:tblStyle w:val="TableGrid"/>
        <w:tblW w:w="0" w:type="auto"/>
        <w:tblInd w:w="738" w:type="dxa"/>
        <w:tblLook w:val="04A0"/>
      </w:tblPr>
      <w:tblGrid>
        <w:gridCol w:w="13878"/>
      </w:tblGrid>
      <w:tr w:rsidR="00F8310D">
        <w:tc>
          <w:tcPr>
            <w:tcW w:w="13878" w:type="dxa"/>
          </w:tcPr>
          <w:p w:rsidR="00F8310D" w:rsidRPr="007F621B" w:rsidRDefault="002A67FC" w:rsidP="007B6337">
            <w:r w:rsidRPr="007F621B">
              <w:t xml:space="preserve">N/A </w:t>
            </w:r>
          </w:p>
          <w:p w:rsidR="007B6337" w:rsidRDefault="007B6337" w:rsidP="007B6337"/>
        </w:tc>
      </w:tr>
    </w:tbl>
    <w:p w:rsidR="00F8310D" w:rsidRPr="00624F2F" w:rsidRDefault="00F8310D" w:rsidP="00F8310D">
      <w:pPr>
        <w:rPr>
          <w:sz w:val="16"/>
          <w:szCs w:val="16"/>
        </w:rPr>
      </w:pPr>
    </w:p>
    <w:p w:rsidR="00C5134B" w:rsidRDefault="00C5134B" w:rsidP="00C5134B">
      <w:pPr>
        <w:pStyle w:val="ListParagraph"/>
        <w:numPr>
          <w:ilvl w:val="0"/>
          <w:numId w:val="1"/>
        </w:numPr>
      </w:pPr>
      <w:r>
        <w:t>If grant funds</w:t>
      </w:r>
      <w:r w:rsidR="00F8310D">
        <w:t xml:space="preserve"> are not being </w:t>
      </w:r>
      <w:r w:rsidR="007B6337">
        <w:t>used to implement the Action Plan, a description of how new funds will be obtained or existing funds re-allocated as necessary to implement the Action Plan.</w:t>
      </w:r>
    </w:p>
    <w:p w:rsidR="0080187B" w:rsidRPr="00624F2F" w:rsidRDefault="0080187B">
      <w:pPr>
        <w:rPr>
          <w:sz w:val="16"/>
          <w:szCs w:val="16"/>
        </w:rPr>
      </w:pPr>
    </w:p>
    <w:tbl>
      <w:tblPr>
        <w:tblStyle w:val="TableGrid"/>
        <w:tblW w:w="0" w:type="auto"/>
        <w:tblInd w:w="738" w:type="dxa"/>
        <w:tblLook w:val="04A0"/>
      </w:tblPr>
      <w:tblGrid>
        <w:gridCol w:w="13878"/>
      </w:tblGrid>
      <w:tr w:rsidR="007B6337">
        <w:tc>
          <w:tcPr>
            <w:tcW w:w="13878" w:type="dxa"/>
          </w:tcPr>
          <w:p w:rsidR="00983A3C" w:rsidRDefault="00983A3C" w:rsidP="00983A3C">
            <w:r>
              <w:t>Grant funds may not be available for the Edinburg Common School to continue with the Action Plan. The teaching staff and Administration are diligently working to develop schedules that inc</w:t>
            </w:r>
            <w:r w:rsidR="00353704">
              <w:t>orporate common planning time for</w:t>
            </w:r>
            <w:r>
              <w:t xml:space="preserve"> teachers to meet, discuss, and plan effective instruction that best meets the educational needs of every student. The district has budgeted money for Professional Development that has not yet been determined.</w:t>
            </w:r>
          </w:p>
          <w:p w:rsidR="007B6337" w:rsidRDefault="007B6337"/>
        </w:tc>
      </w:tr>
    </w:tbl>
    <w:p w:rsidR="007B6337" w:rsidRPr="00624F2F" w:rsidRDefault="007B6337">
      <w:pPr>
        <w:rPr>
          <w:sz w:val="16"/>
          <w:szCs w:val="16"/>
        </w:rPr>
      </w:pPr>
    </w:p>
    <w:p w:rsidR="007B6337" w:rsidRDefault="00624F2F" w:rsidP="00624F2F">
      <w:pPr>
        <w:pStyle w:val="ListParagraph"/>
        <w:numPr>
          <w:ilvl w:val="0"/>
          <w:numId w:val="1"/>
        </w:numPr>
      </w:pPr>
      <w:r>
        <w:t>A Professional Development Program to assist teachers in identifying high-quality assessment practices and provide resources/training to support the use of assessment to inform instruction.</w:t>
      </w:r>
    </w:p>
    <w:p w:rsidR="00624F2F" w:rsidRPr="00624F2F" w:rsidRDefault="00624F2F" w:rsidP="00624F2F">
      <w:pPr>
        <w:rPr>
          <w:sz w:val="16"/>
          <w:szCs w:val="16"/>
        </w:rPr>
      </w:pPr>
    </w:p>
    <w:tbl>
      <w:tblPr>
        <w:tblStyle w:val="TableGrid"/>
        <w:tblW w:w="13878" w:type="dxa"/>
        <w:tblInd w:w="738" w:type="dxa"/>
        <w:tblLook w:val="04A0"/>
      </w:tblPr>
      <w:tblGrid>
        <w:gridCol w:w="13878"/>
      </w:tblGrid>
      <w:tr w:rsidR="00983A3C">
        <w:tc>
          <w:tcPr>
            <w:tcW w:w="13878" w:type="dxa"/>
          </w:tcPr>
          <w:p w:rsidR="00983A3C" w:rsidRDefault="00983A3C" w:rsidP="005C021E">
            <w:pPr>
              <w:pStyle w:val="ListParagraph"/>
              <w:ind w:left="0"/>
            </w:pPr>
            <w:r>
              <w:t>• The Edinburg Common School District teachers are diligently working with administration to incorporate half-day professional development several times in each year. Teacher needs for development in assessment and instruction will be addressed in these sessions.</w:t>
            </w:r>
          </w:p>
          <w:p w:rsidR="00983A3C" w:rsidRDefault="00983A3C" w:rsidP="005C021E">
            <w:pPr>
              <w:pStyle w:val="ListParagraph"/>
              <w:ind w:left="0"/>
            </w:pPr>
            <w:r>
              <w:t xml:space="preserve">The District Assessment Review Team will act as trainers to train teachers to evaluate classroom assessments. In addition, teacher led professional development will be conducted to understand and utilize assessment data for instructional planning. </w:t>
            </w:r>
          </w:p>
          <w:p w:rsidR="00983A3C" w:rsidRDefault="00983A3C" w:rsidP="005C021E">
            <w:pPr>
              <w:pStyle w:val="ListParagraph"/>
              <w:ind w:left="0"/>
            </w:pPr>
            <w:r>
              <w:t>• The district will contact HFM BOCES for professional development on reports that are available to the instructional staff.</w:t>
            </w:r>
          </w:p>
          <w:p w:rsidR="00983A3C" w:rsidRDefault="00983A3C" w:rsidP="005C021E">
            <w:pPr>
              <w:pStyle w:val="ListParagraph"/>
              <w:ind w:left="0"/>
            </w:pPr>
          </w:p>
        </w:tc>
      </w:tr>
    </w:tbl>
    <w:p w:rsidR="00624F2F" w:rsidRPr="00366172" w:rsidRDefault="00624F2F" w:rsidP="00624F2F">
      <w:pPr>
        <w:pStyle w:val="ListParagraph"/>
      </w:pPr>
    </w:p>
    <w:p w:rsidR="007B6337" w:rsidRPr="007B6337" w:rsidRDefault="007B6337"/>
    <w:sectPr w:rsidR="007B6337" w:rsidRPr="007B6337" w:rsidSect="0080187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007" w:rsidRDefault="00CD2007" w:rsidP="00531B52">
      <w:r>
        <w:separator/>
      </w:r>
    </w:p>
  </w:endnote>
  <w:endnote w:type="continuationSeparator" w:id="0">
    <w:p w:rsidR="00CD2007" w:rsidRDefault="00CD2007" w:rsidP="00531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3E" w:rsidRDefault="00E0703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3E" w:rsidRDefault="00E0703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3E" w:rsidRDefault="00E0703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007" w:rsidRDefault="00CD2007" w:rsidP="00531B52">
      <w:r>
        <w:separator/>
      </w:r>
    </w:p>
  </w:footnote>
  <w:footnote w:type="continuationSeparator" w:id="0">
    <w:p w:rsidR="00CD2007" w:rsidRDefault="00CD2007" w:rsidP="00531B52">
      <w:r>
        <w:continuationSeparator/>
      </w:r>
    </w:p>
  </w:footnote>
  <w:footnote w:id="1">
    <w:p w:rsidR="00CD2007" w:rsidRDefault="00CD2007">
      <w:pPr>
        <w:pStyle w:val="FootnoteText"/>
      </w:pPr>
      <w:r>
        <w:rPr>
          <w:rStyle w:val="FootnoteReference"/>
        </w:rPr>
        <w:footnoteRef/>
      </w:r>
      <w:r w:rsidRPr="00C738D4">
        <w:rPr>
          <w:i/>
        </w:rPr>
        <w:t>Local Assessments</w:t>
      </w:r>
      <w:r>
        <w:t xml:space="preserve">:  Refers to both locally-developed and vendor-created assessments.  </w:t>
      </w:r>
    </w:p>
  </w:footnote>
  <w:footnote w:id="2">
    <w:p w:rsidR="00CD2007" w:rsidRDefault="00CD2007">
      <w:pPr>
        <w:pStyle w:val="FootnoteText"/>
      </w:pPr>
      <w:r>
        <w:rPr>
          <w:rStyle w:val="FootnoteReference"/>
        </w:rPr>
        <w:footnoteRef/>
      </w:r>
      <w:r w:rsidRPr="00AF2A30">
        <w:rPr>
          <w:i/>
        </w:rPr>
        <w:t>Keep</w:t>
      </w:r>
      <w:r>
        <w:t>:  Any local assessment that has been reviewed and will remain unchanged.</w:t>
      </w:r>
    </w:p>
  </w:footnote>
  <w:footnote w:id="3">
    <w:p w:rsidR="00CD2007" w:rsidRDefault="00CD2007">
      <w:pPr>
        <w:pStyle w:val="FootnoteText"/>
      </w:pPr>
      <w:r>
        <w:rPr>
          <w:rStyle w:val="FootnoteReference"/>
        </w:rPr>
        <w:footnoteRef/>
      </w:r>
      <w:r w:rsidRPr="00AF2A30">
        <w:rPr>
          <w:i/>
        </w:rPr>
        <w:t>Modify</w:t>
      </w:r>
      <w:r>
        <w:t>:  Any local assessment determined to need changes in terms of content, format and/or any other alteration to meet the criteria described in the Assessment Review (rigor, comparability, informs instruction, supports learning goals, and utilizes a diverse set of assessment techniques).</w:t>
      </w:r>
    </w:p>
  </w:footnote>
  <w:footnote w:id="4">
    <w:p w:rsidR="00CD2007" w:rsidRDefault="00CD2007">
      <w:pPr>
        <w:pStyle w:val="FootnoteText"/>
      </w:pPr>
      <w:r>
        <w:rPr>
          <w:rStyle w:val="FootnoteReference"/>
        </w:rPr>
        <w:footnoteRef/>
      </w:r>
      <w:r w:rsidRPr="00AF2A30">
        <w:rPr>
          <w:i/>
        </w:rPr>
        <w:t>Eliminate</w:t>
      </w:r>
      <w:r>
        <w:t>:  Any local assessment that will be removed and not replaced for the purpose of providing alternative methods of measuring performance for formative/instructional     purposes.</w:t>
      </w:r>
    </w:p>
  </w:footnote>
  <w:footnote w:id="5">
    <w:p w:rsidR="00CD2007" w:rsidRDefault="00CD2007">
      <w:pPr>
        <w:pStyle w:val="FootnoteText"/>
      </w:pPr>
      <w:r>
        <w:rPr>
          <w:rStyle w:val="FootnoteReference"/>
        </w:rPr>
        <w:footnoteRef/>
      </w:r>
      <w:r w:rsidRPr="00AF2A30">
        <w:rPr>
          <w:i/>
        </w:rPr>
        <w:t>Create</w:t>
      </w:r>
      <w:r>
        <w:t>:  Any new local assessment or local assessment identified as a high-quality replacement for a current assessment.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3E" w:rsidRDefault="00E0703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18164"/>
      <w:docPartObj>
        <w:docPartGallery w:val="Watermarks"/>
        <w:docPartUnique/>
      </w:docPartObj>
    </w:sdtPr>
    <w:sdtContent>
      <w:p w:rsidR="00CD2007" w:rsidRDefault="00677F6F">
        <w:pPr>
          <w:pStyle w:val="Header"/>
        </w:pPr>
      </w:p>
    </w:sdtContent>
  </w:sdt>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3E" w:rsidRDefault="00E0703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673F"/>
    <w:multiLevelType w:val="hybridMultilevel"/>
    <w:tmpl w:val="5DE694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80187B"/>
    <w:rsid w:val="00025FE4"/>
    <w:rsid w:val="00055F2D"/>
    <w:rsid w:val="000816B7"/>
    <w:rsid w:val="000962D3"/>
    <w:rsid w:val="000C7E16"/>
    <w:rsid w:val="00123DE0"/>
    <w:rsid w:val="0018598E"/>
    <w:rsid w:val="00192CC7"/>
    <w:rsid w:val="002A67FC"/>
    <w:rsid w:val="002C1C26"/>
    <w:rsid w:val="00324BCB"/>
    <w:rsid w:val="00325747"/>
    <w:rsid w:val="00353704"/>
    <w:rsid w:val="00366172"/>
    <w:rsid w:val="003A5347"/>
    <w:rsid w:val="00413617"/>
    <w:rsid w:val="0046278D"/>
    <w:rsid w:val="004743F4"/>
    <w:rsid w:val="005170DC"/>
    <w:rsid w:val="00531B52"/>
    <w:rsid w:val="00566F6F"/>
    <w:rsid w:val="005C021E"/>
    <w:rsid w:val="00624F2F"/>
    <w:rsid w:val="00667124"/>
    <w:rsid w:val="00677F6F"/>
    <w:rsid w:val="006B51E5"/>
    <w:rsid w:val="006C30C6"/>
    <w:rsid w:val="00732D00"/>
    <w:rsid w:val="00751757"/>
    <w:rsid w:val="00794CD6"/>
    <w:rsid w:val="007B5121"/>
    <w:rsid w:val="007B6337"/>
    <w:rsid w:val="007F5AFA"/>
    <w:rsid w:val="007F621B"/>
    <w:rsid w:val="007F683B"/>
    <w:rsid w:val="0080187B"/>
    <w:rsid w:val="00847323"/>
    <w:rsid w:val="008F1BAB"/>
    <w:rsid w:val="0090337E"/>
    <w:rsid w:val="00983A3C"/>
    <w:rsid w:val="0098676C"/>
    <w:rsid w:val="009C73D8"/>
    <w:rsid w:val="009F6648"/>
    <w:rsid w:val="00A2394F"/>
    <w:rsid w:val="00A40BEF"/>
    <w:rsid w:val="00AA0383"/>
    <w:rsid w:val="00AC40A1"/>
    <w:rsid w:val="00AF2A30"/>
    <w:rsid w:val="00B00D8B"/>
    <w:rsid w:val="00B456B8"/>
    <w:rsid w:val="00B820AD"/>
    <w:rsid w:val="00BE5DCB"/>
    <w:rsid w:val="00BE68E3"/>
    <w:rsid w:val="00C14667"/>
    <w:rsid w:val="00C33E91"/>
    <w:rsid w:val="00C5134B"/>
    <w:rsid w:val="00C73545"/>
    <w:rsid w:val="00C738D4"/>
    <w:rsid w:val="00C73DE5"/>
    <w:rsid w:val="00CC18F8"/>
    <w:rsid w:val="00CD2007"/>
    <w:rsid w:val="00DB6632"/>
    <w:rsid w:val="00DD63EE"/>
    <w:rsid w:val="00DE5B6E"/>
    <w:rsid w:val="00DF6000"/>
    <w:rsid w:val="00E0703E"/>
    <w:rsid w:val="00E37295"/>
    <w:rsid w:val="00E46E5A"/>
    <w:rsid w:val="00EA23CA"/>
    <w:rsid w:val="00F8310D"/>
    <w:rsid w:val="00F835A5"/>
    <w:rsid w:val="00FA0435"/>
    <w:rsid w:val="00FB124A"/>
    <w:rsid w:val="00FB6B6C"/>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C5134B"/>
    <w:pPr>
      <w:ind w:left="720"/>
      <w:contextualSpacing/>
    </w:pPr>
  </w:style>
  <w:style w:type="table" w:styleId="TableGrid">
    <w:name w:val="Table Grid"/>
    <w:basedOn w:val="TableNormal"/>
    <w:uiPriority w:val="59"/>
    <w:rsid w:val="00794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66172"/>
    <w:rPr>
      <w:sz w:val="20"/>
      <w:szCs w:val="20"/>
    </w:rPr>
  </w:style>
  <w:style w:type="character" w:customStyle="1" w:styleId="FootnoteTextChar">
    <w:name w:val="Footnote Text Char"/>
    <w:basedOn w:val="DefaultParagraphFont"/>
    <w:link w:val="FootnoteText"/>
    <w:uiPriority w:val="99"/>
    <w:semiHidden/>
    <w:rsid w:val="00366172"/>
    <w:rPr>
      <w:sz w:val="20"/>
      <w:szCs w:val="20"/>
    </w:rPr>
  </w:style>
  <w:style w:type="character" w:styleId="FootnoteReference">
    <w:name w:val="footnote reference"/>
    <w:basedOn w:val="DefaultParagraphFont"/>
    <w:uiPriority w:val="99"/>
    <w:semiHidden/>
    <w:unhideWhenUsed/>
    <w:rsid w:val="00366172"/>
    <w:rPr>
      <w:vertAlign w:val="superscript"/>
    </w:rPr>
  </w:style>
  <w:style w:type="paragraph" w:styleId="BalloonText">
    <w:name w:val="Balloon Text"/>
    <w:basedOn w:val="Normal"/>
    <w:link w:val="BalloonTextChar"/>
    <w:uiPriority w:val="99"/>
    <w:semiHidden/>
    <w:unhideWhenUsed/>
    <w:rsid w:val="00847323"/>
    <w:rPr>
      <w:rFonts w:ascii="Tahoma" w:hAnsi="Tahoma" w:cs="Tahoma"/>
      <w:sz w:val="16"/>
      <w:szCs w:val="16"/>
    </w:rPr>
  </w:style>
  <w:style w:type="character" w:customStyle="1" w:styleId="BalloonTextChar">
    <w:name w:val="Balloon Text Char"/>
    <w:basedOn w:val="DefaultParagraphFont"/>
    <w:link w:val="BalloonText"/>
    <w:uiPriority w:val="99"/>
    <w:semiHidden/>
    <w:rsid w:val="00847323"/>
    <w:rPr>
      <w:rFonts w:ascii="Tahoma" w:hAnsi="Tahoma" w:cs="Tahoma"/>
      <w:sz w:val="16"/>
      <w:szCs w:val="16"/>
    </w:rPr>
  </w:style>
  <w:style w:type="character" w:styleId="CommentReference">
    <w:name w:val="annotation reference"/>
    <w:basedOn w:val="DefaultParagraphFont"/>
    <w:uiPriority w:val="99"/>
    <w:semiHidden/>
    <w:unhideWhenUsed/>
    <w:rsid w:val="00847323"/>
    <w:rPr>
      <w:sz w:val="16"/>
      <w:szCs w:val="16"/>
    </w:rPr>
  </w:style>
  <w:style w:type="paragraph" w:styleId="CommentText">
    <w:name w:val="annotation text"/>
    <w:basedOn w:val="Normal"/>
    <w:link w:val="CommentTextChar"/>
    <w:uiPriority w:val="99"/>
    <w:semiHidden/>
    <w:unhideWhenUsed/>
    <w:rsid w:val="00847323"/>
    <w:rPr>
      <w:sz w:val="20"/>
      <w:szCs w:val="20"/>
    </w:rPr>
  </w:style>
  <w:style w:type="character" w:customStyle="1" w:styleId="CommentTextChar">
    <w:name w:val="Comment Text Char"/>
    <w:basedOn w:val="DefaultParagraphFont"/>
    <w:link w:val="CommentText"/>
    <w:uiPriority w:val="99"/>
    <w:semiHidden/>
    <w:rsid w:val="00847323"/>
    <w:rPr>
      <w:sz w:val="20"/>
      <w:szCs w:val="20"/>
    </w:rPr>
  </w:style>
  <w:style w:type="paragraph" w:styleId="CommentSubject">
    <w:name w:val="annotation subject"/>
    <w:basedOn w:val="CommentText"/>
    <w:next w:val="CommentText"/>
    <w:link w:val="CommentSubjectChar"/>
    <w:uiPriority w:val="99"/>
    <w:semiHidden/>
    <w:unhideWhenUsed/>
    <w:rsid w:val="00847323"/>
    <w:rPr>
      <w:b/>
      <w:bCs/>
    </w:rPr>
  </w:style>
  <w:style w:type="character" w:customStyle="1" w:styleId="CommentSubjectChar">
    <w:name w:val="Comment Subject Char"/>
    <w:basedOn w:val="CommentTextChar"/>
    <w:link w:val="CommentSubject"/>
    <w:uiPriority w:val="99"/>
    <w:semiHidden/>
    <w:rsid w:val="008473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C5134B"/>
    <w:pPr>
      <w:ind w:left="720"/>
      <w:contextualSpacing/>
    </w:pPr>
  </w:style>
  <w:style w:type="table" w:styleId="TableGrid">
    <w:name w:val="Table Grid"/>
    <w:basedOn w:val="TableNormal"/>
    <w:uiPriority w:val="59"/>
    <w:rsid w:val="0079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6172"/>
    <w:rPr>
      <w:sz w:val="20"/>
      <w:szCs w:val="20"/>
    </w:rPr>
  </w:style>
  <w:style w:type="character" w:customStyle="1" w:styleId="FootnoteTextChar">
    <w:name w:val="Footnote Text Char"/>
    <w:basedOn w:val="DefaultParagraphFont"/>
    <w:link w:val="FootnoteText"/>
    <w:uiPriority w:val="99"/>
    <w:semiHidden/>
    <w:rsid w:val="00366172"/>
    <w:rPr>
      <w:sz w:val="20"/>
      <w:szCs w:val="20"/>
    </w:rPr>
  </w:style>
  <w:style w:type="character" w:styleId="FootnoteReference">
    <w:name w:val="footnote reference"/>
    <w:basedOn w:val="DefaultParagraphFont"/>
    <w:uiPriority w:val="99"/>
    <w:semiHidden/>
    <w:unhideWhenUsed/>
    <w:rsid w:val="00366172"/>
    <w:rPr>
      <w:vertAlign w:val="superscript"/>
    </w:rPr>
  </w:style>
  <w:style w:type="paragraph" w:styleId="BalloonText">
    <w:name w:val="Balloon Text"/>
    <w:basedOn w:val="Normal"/>
    <w:link w:val="BalloonTextChar"/>
    <w:uiPriority w:val="99"/>
    <w:semiHidden/>
    <w:unhideWhenUsed/>
    <w:rsid w:val="00847323"/>
    <w:rPr>
      <w:rFonts w:ascii="Tahoma" w:hAnsi="Tahoma" w:cs="Tahoma"/>
      <w:sz w:val="16"/>
      <w:szCs w:val="16"/>
    </w:rPr>
  </w:style>
  <w:style w:type="character" w:customStyle="1" w:styleId="BalloonTextChar">
    <w:name w:val="Balloon Text Char"/>
    <w:basedOn w:val="DefaultParagraphFont"/>
    <w:link w:val="BalloonText"/>
    <w:uiPriority w:val="99"/>
    <w:semiHidden/>
    <w:rsid w:val="00847323"/>
    <w:rPr>
      <w:rFonts w:ascii="Tahoma" w:hAnsi="Tahoma" w:cs="Tahoma"/>
      <w:sz w:val="16"/>
      <w:szCs w:val="16"/>
    </w:rPr>
  </w:style>
  <w:style w:type="character" w:styleId="CommentReference">
    <w:name w:val="annotation reference"/>
    <w:basedOn w:val="DefaultParagraphFont"/>
    <w:uiPriority w:val="99"/>
    <w:semiHidden/>
    <w:unhideWhenUsed/>
    <w:rsid w:val="00847323"/>
    <w:rPr>
      <w:sz w:val="16"/>
      <w:szCs w:val="16"/>
    </w:rPr>
  </w:style>
  <w:style w:type="paragraph" w:styleId="CommentText">
    <w:name w:val="annotation text"/>
    <w:basedOn w:val="Normal"/>
    <w:link w:val="CommentTextChar"/>
    <w:uiPriority w:val="99"/>
    <w:semiHidden/>
    <w:unhideWhenUsed/>
    <w:rsid w:val="00847323"/>
    <w:rPr>
      <w:sz w:val="20"/>
      <w:szCs w:val="20"/>
    </w:rPr>
  </w:style>
  <w:style w:type="character" w:customStyle="1" w:styleId="CommentTextChar">
    <w:name w:val="Comment Text Char"/>
    <w:basedOn w:val="DefaultParagraphFont"/>
    <w:link w:val="CommentText"/>
    <w:uiPriority w:val="99"/>
    <w:semiHidden/>
    <w:rsid w:val="00847323"/>
    <w:rPr>
      <w:sz w:val="20"/>
      <w:szCs w:val="20"/>
    </w:rPr>
  </w:style>
  <w:style w:type="paragraph" w:styleId="CommentSubject">
    <w:name w:val="annotation subject"/>
    <w:basedOn w:val="CommentText"/>
    <w:next w:val="CommentText"/>
    <w:link w:val="CommentSubjectChar"/>
    <w:uiPriority w:val="99"/>
    <w:semiHidden/>
    <w:unhideWhenUsed/>
    <w:rsid w:val="00847323"/>
    <w:rPr>
      <w:b/>
      <w:bCs/>
    </w:rPr>
  </w:style>
  <w:style w:type="character" w:customStyle="1" w:styleId="CommentSubjectChar">
    <w:name w:val="Comment Subject Char"/>
    <w:basedOn w:val="CommentTextChar"/>
    <w:link w:val="CommentSubject"/>
    <w:uiPriority w:val="99"/>
    <w:semiHidden/>
    <w:rsid w:val="00847323"/>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D1C7-8887-1742-9B10-CF4E74F8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795</Words>
  <Characters>4537</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2015-06-01T20:22:00Z</dcterms:created>
  <dcterms:modified xsi:type="dcterms:W3CDTF">2015-06-02T00:12:00Z</dcterms:modified>
</cp:coreProperties>
</file>